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C3C5D">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黑体" w:hAnsi="黑体" w:eastAsia="黑体" w:cs="黑体"/>
          <w:b/>
          <w:sz w:val="52"/>
          <w:szCs w:val="52"/>
          <w:highlight w:val="none"/>
          <w:lang w:eastAsia="zh-CN"/>
        </w:rPr>
      </w:pPr>
    </w:p>
    <w:p w14:paraId="35A9967E">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黑体" w:hAnsi="黑体" w:eastAsia="黑体" w:cs="黑体"/>
          <w:b/>
          <w:sz w:val="52"/>
          <w:szCs w:val="52"/>
          <w:highlight w:val="none"/>
          <w:lang w:eastAsia="zh-CN"/>
        </w:rPr>
      </w:pPr>
    </w:p>
    <w:p w14:paraId="43051EA9">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黑体" w:hAnsi="黑体" w:eastAsia="黑体" w:cs="黑体"/>
          <w:b/>
          <w:sz w:val="52"/>
          <w:szCs w:val="52"/>
          <w:highlight w:val="none"/>
          <w:lang w:eastAsia="zh-CN"/>
        </w:rPr>
      </w:pPr>
      <w:r>
        <w:rPr>
          <w:rFonts w:hint="eastAsia" w:ascii="黑体" w:hAnsi="黑体" w:eastAsia="黑体" w:cs="黑体"/>
          <w:b/>
          <w:sz w:val="52"/>
          <w:szCs w:val="52"/>
          <w:highlight w:val="none"/>
          <w:lang w:eastAsia="zh-CN"/>
        </w:rPr>
        <w:t>中车太原机车车辆有限公司</w:t>
      </w:r>
    </w:p>
    <w:p w14:paraId="06FA801D">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黑体" w:hAnsi="黑体" w:eastAsia="黑体" w:cs="黑体"/>
          <w:b/>
          <w:sz w:val="52"/>
          <w:szCs w:val="52"/>
          <w:highlight w:val="none"/>
          <w:lang w:eastAsia="zh-CN"/>
        </w:rPr>
      </w:pPr>
      <w:r>
        <w:rPr>
          <w:rFonts w:hint="eastAsia" w:ascii="黑体" w:hAnsi="黑体" w:eastAsia="黑体" w:cs="黑体"/>
          <w:b/>
          <w:sz w:val="52"/>
          <w:szCs w:val="52"/>
          <w:highlight w:val="none"/>
          <w:lang w:eastAsia="zh-CN"/>
        </w:rPr>
        <w:t>招标文件</w:t>
      </w:r>
    </w:p>
    <w:p w14:paraId="31719C57">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黑体" w:hAnsi="黑体" w:eastAsia="黑体" w:cs="黑体"/>
          <w:b w:val="0"/>
          <w:bCs/>
          <w:sz w:val="72"/>
          <w:szCs w:val="72"/>
          <w:highlight w:val="none"/>
        </w:rPr>
      </w:pPr>
    </w:p>
    <w:p w14:paraId="469B5045">
      <w:pPr>
        <w:keepNext w:val="0"/>
        <w:keepLines w:val="0"/>
        <w:pageBreakBefore w:val="0"/>
        <w:widowControl w:val="0"/>
        <w:kinsoku/>
        <w:wordWrap/>
        <w:overflowPunct/>
        <w:topLinePunct w:val="0"/>
        <w:bidi w:val="0"/>
        <w:adjustRightInd w:val="0"/>
        <w:snapToGrid w:val="0"/>
        <w:spacing w:line="360" w:lineRule="auto"/>
        <w:ind w:left="0" w:leftChars="0"/>
        <w:textAlignment w:val="auto"/>
        <w:rPr>
          <w:rFonts w:hint="eastAsia" w:ascii="宋体" w:hAnsi="宋体" w:cs="宋体"/>
          <w:b/>
          <w:sz w:val="48"/>
          <w:szCs w:val="48"/>
          <w:highlight w:val="none"/>
        </w:rPr>
      </w:pPr>
    </w:p>
    <w:p w14:paraId="2D318DDC">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Arial" w:hAnsi="Arial" w:eastAsia="黑体" w:cs="Arial"/>
          <w:sz w:val="36"/>
          <w:szCs w:val="36"/>
          <w:highlight w:val="none"/>
          <w:lang w:val="en-US" w:eastAsia="zh-CN"/>
        </w:rPr>
      </w:pPr>
      <w:r>
        <w:rPr>
          <w:rFonts w:ascii="Arial" w:hAnsi="Arial" w:eastAsia="黑体" w:cs="Arial"/>
          <w:sz w:val="36"/>
          <w:szCs w:val="36"/>
          <w:highlight w:val="none"/>
        </w:rPr>
        <w:t>项目名称</w:t>
      </w:r>
      <w:r>
        <w:rPr>
          <w:rFonts w:hint="eastAsia" w:ascii="Arial" w:hAnsi="Arial" w:eastAsia="黑体" w:cs="Arial"/>
          <w:sz w:val="36"/>
          <w:szCs w:val="36"/>
          <w:highlight w:val="none"/>
        </w:rPr>
        <w:t>：</w:t>
      </w:r>
      <w:r>
        <w:rPr>
          <w:rFonts w:hint="eastAsia" w:ascii="Arial" w:hAnsi="Arial" w:eastAsia="黑体" w:cs="Arial"/>
          <w:sz w:val="36"/>
          <w:szCs w:val="36"/>
          <w:highlight w:val="none"/>
          <w:lang w:val="en-US" w:eastAsia="zh-CN"/>
        </w:rPr>
        <w:t>信息化和工业化融合管理体系升级认证</w:t>
      </w:r>
    </w:p>
    <w:p w14:paraId="0A4FE15B">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default" w:eastAsia="黑体"/>
          <w:b/>
          <w:color w:val="000000"/>
          <w:sz w:val="52"/>
          <w:szCs w:val="52"/>
          <w:lang w:val="en-US" w:eastAsia="zh-CN"/>
        </w:rPr>
      </w:pPr>
      <w:r>
        <w:rPr>
          <w:rFonts w:hint="eastAsia" w:ascii="Arial" w:hAnsi="Arial" w:eastAsia="黑体" w:cs="Arial"/>
          <w:sz w:val="36"/>
          <w:szCs w:val="36"/>
          <w:highlight w:val="none"/>
          <w:lang w:val="en-US" w:eastAsia="zh-CN"/>
        </w:rPr>
        <w:t>咨询服务</w:t>
      </w:r>
    </w:p>
    <w:p w14:paraId="5DCB2AC4">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宋体" w:hAnsi="宋体" w:eastAsia="宋体" w:cs="宋体"/>
          <w:b/>
          <w:sz w:val="36"/>
          <w:szCs w:val="36"/>
          <w:highlight w:val="none"/>
          <w:lang w:val="en-US" w:eastAsia="zh-CN"/>
        </w:rPr>
      </w:pPr>
      <w:r>
        <w:rPr>
          <w:rFonts w:hint="eastAsia" w:ascii="宋体" w:hAnsi="宋体" w:eastAsia="宋体" w:cs="宋体"/>
          <w:b/>
          <w:sz w:val="36"/>
          <w:szCs w:val="36"/>
          <w:highlight w:val="none"/>
          <w:lang w:val="en-US" w:eastAsia="zh-CN"/>
        </w:rPr>
        <w:t xml:space="preserve">     </w:t>
      </w:r>
    </w:p>
    <w:p w14:paraId="77275AF7">
      <w:pPr>
        <w:keepNext w:val="0"/>
        <w:keepLines w:val="0"/>
        <w:pageBreakBefore w:val="0"/>
        <w:widowControl w:val="0"/>
        <w:kinsoku/>
        <w:wordWrap/>
        <w:overflowPunct/>
        <w:topLinePunct w:val="0"/>
        <w:bidi w:val="0"/>
        <w:ind w:left="0" w:leftChars="0"/>
        <w:jc w:val="center"/>
        <w:textAlignment w:val="auto"/>
        <w:rPr>
          <w:rFonts w:hint="eastAsia" w:eastAsia="宋体"/>
          <w:b/>
          <w:color w:val="000000"/>
          <w:sz w:val="52"/>
          <w:szCs w:val="52"/>
          <w:lang w:val="en-US" w:eastAsia="zh-CN"/>
        </w:rPr>
      </w:pPr>
    </w:p>
    <w:p w14:paraId="44B85E94">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宋体" w:hAnsi="宋体" w:cs="宋体"/>
          <w:b/>
          <w:sz w:val="32"/>
          <w:szCs w:val="32"/>
          <w:highlight w:val="none"/>
        </w:rPr>
      </w:pPr>
    </w:p>
    <w:p w14:paraId="7AD90276">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宋体" w:hAnsi="宋体" w:cs="宋体"/>
          <w:b/>
          <w:sz w:val="32"/>
          <w:szCs w:val="32"/>
          <w:highlight w:val="none"/>
        </w:rPr>
      </w:pPr>
    </w:p>
    <w:p w14:paraId="29508AB9">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宋体" w:hAnsi="宋体" w:eastAsia="宋体" w:cs="宋体"/>
          <w:b/>
          <w:sz w:val="36"/>
          <w:szCs w:val="36"/>
          <w:highlight w:val="none"/>
          <w:lang w:eastAsia="zh-CN"/>
        </w:rPr>
      </w:pPr>
      <w:r>
        <w:rPr>
          <w:rFonts w:hint="eastAsia" w:ascii="宋体" w:hAnsi="宋体" w:cs="宋体"/>
          <w:b/>
          <w:sz w:val="36"/>
          <w:szCs w:val="36"/>
          <w:highlight w:val="none"/>
          <w:lang w:eastAsia="zh-CN"/>
        </w:rPr>
        <w:t>中车太原机车车辆有限公司</w:t>
      </w:r>
    </w:p>
    <w:p w14:paraId="4DB06FE9">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宋体" w:hAnsi="宋体" w:cs="宋体"/>
          <w:b/>
          <w:sz w:val="36"/>
          <w:szCs w:val="36"/>
          <w:highlight w:val="none"/>
        </w:rPr>
      </w:pPr>
      <w:r>
        <w:rPr>
          <w:rFonts w:hint="eastAsia" w:ascii="宋体" w:hAnsi="宋体" w:cs="宋体"/>
          <w:b/>
          <w:sz w:val="36"/>
          <w:szCs w:val="36"/>
          <w:highlight w:val="none"/>
        </w:rPr>
        <w:t>202</w:t>
      </w:r>
      <w:r>
        <w:rPr>
          <w:rFonts w:hint="eastAsia" w:ascii="宋体" w:hAnsi="宋体" w:cs="宋体"/>
          <w:b/>
          <w:sz w:val="36"/>
          <w:szCs w:val="36"/>
          <w:highlight w:val="none"/>
          <w:lang w:val="en-US" w:eastAsia="zh-CN"/>
        </w:rPr>
        <w:t>5</w:t>
      </w:r>
      <w:r>
        <w:rPr>
          <w:rFonts w:hint="eastAsia" w:ascii="宋体" w:hAnsi="宋体" w:cs="宋体"/>
          <w:b/>
          <w:sz w:val="36"/>
          <w:szCs w:val="36"/>
          <w:highlight w:val="none"/>
        </w:rPr>
        <w:t>年</w:t>
      </w:r>
      <w:r>
        <w:rPr>
          <w:rFonts w:hint="eastAsia" w:ascii="宋体" w:hAnsi="宋体" w:cs="宋体"/>
          <w:b/>
          <w:sz w:val="36"/>
          <w:szCs w:val="36"/>
          <w:highlight w:val="none"/>
          <w:lang w:val="en-US" w:eastAsia="zh-CN"/>
        </w:rPr>
        <w:t>5</w:t>
      </w:r>
      <w:r>
        <w:rPr>
          <w:rFonts w:hint="eastAsia" w:ascii="宋体" w:hAnsi="宋体" w:cs="宋体"/>
          <w:b/>
          <w:sz w:val="36"/>
          <w:szCs w:val="36"/>
          <w:highlight w:val="none"/>
        </w:rPr>
        <w:t>月</w:t>
      </w:r>
    </w:p>
    <w:p w14:paraId="0D0D23A0">
      <w:pPr>
        <w:pStyle w:val="2"/>
        <w:keepNext w:val="0"/>
        <w:keepLines w:val="0"/>
        <w:pageBreakBefore w:val="0"/>
        <w:widowControl w:val="0"/>
        <w:kinsoku/>
        <w:wordWrap/>
        <w:overflowPunct/>
        <w:topLinePunct w:val="0"/>
        <w:bidi w:val="0"/>
        <w:spacing w:before="0" w:after="0"/>
        <w:ind w:left="0" w:leftChars="0"/>
        <w:textAlignment w:val="auto"/>
        <w:rPr>
          <w:rFonts w:hint="eastAsia" w:ascii="宋体" w:hAnsi="宋体" w:cs="宋体"/>
          <w:b/>
          <w:sz w:val="36"/>
          <w:szCs w:val="36"/>
          <w:highlight w:val="none"/>
        </w:rPr>
      </w:pPr>
    </w:p>
    <w:p w14:paraId="5C9455C8">
      <w:pPr>
        <w:pStyle w:val="3"/>
        <w:keepNext w:val="0"/>
        <w:keepLines w:val="0"/>
        <w:pageBreakBefore w:val="0"/>
        <w:widowControl w:val="0"/>
        <w:kinsoku/>
        <w:wordWrap/>
        <w:overflowPunct/>
        <w:topLinePunct w:val="0"/>
        <w:bidi w:val="0"/>
        <w:ind w:left="0" w:leftChars="0"/>
        <w:textAlignment w:val="auto"/>
        <w:rPr>
          <w:rFonts w:hint="eastAsia" w:ascii="宋体" w:hAnsi="宋体" w:cs="宋体"/>
          <w:b/>
          <w:sz w:val="36"/>
          <w:szCs w:val="36"/>
          <w:highlight w:val="none"/>
        </w:rPr>
      </w:pPr>
    </w:p>
    <w:p w14:paraId="10CA309E">
      <w:pPr>
        <w:pStyle w:val="4"/>
        <w:keepNext w:val="0"/>
        <w:keepLines w:val="0"/>
        <w:pageBreakBefore w:val="0"/>
        <w:widowControl w:val="0"/>
        <w:kinsoku/>
        <w:wordWrap/>
        <w:overflowPunct/>
        <w:topLinePunct w:val="0"/>
        <w:bidi w:val="0"/>
        <w:ind w:left="0" w:leftChars="0"/>
        <w:textAlignment w:val="auto"/>
        <w:rPr>
          <w:rFonts w:hint="eastAsia" w:ascii="宋体" w:hAnsi="宋体" w:cs="宋体"/>
          <w:b/>
          <w:sz w:val="36"/>
          <w:szCs w:val="36"/>
          <w:highlight w:val="none"/>
        </w:rPr>
      </w:pPr>
    </w:p>
    <w:p w14:paraId="494D1635">
      <w:pPr>
        <w:pStyle w:val="4"/>
        <w:keepNext w:val="0"/>
        <w:keepLines w:val="0"/>
        <w:pageBreakBefore w:val="0"/>
        <w:widowControl w:val="0"/>
        <w:kinsoku/>
        <w:wordWrap/>
        <w:overflowPunct/>
        <w:topLinePunct w:val="0"/>
        <w:bidi w:val="0"/>
        <w:ind w:left="0" w:leftChars="0"/>
        <w:textAlignment w:val="auto"/>
        <w:rPr>
          <w:rFonts w:hint="eastAsia" w:ascii="宋体" w:hAnsi="宋体" w:cs="宋体"/>
          <w:b/>
          <w:sz w:val="36"/>
          <w:szCs w:val="36"/>
          <w:highlight w:val="none"/>
        </w:rPr>
      </w:pPr>
    </w:p>
    <w:p w14:paraId="5615E9EA">
      <w:pPr>
        <w:pStyle w:val="4"/>
        <w:keepNext w:val="0"/>
        <w:keepLines w:val="0"/>
        <w:pageBreakBefore w:val="0"/>
        <w:widowControl w:val="0"/>
        <w:kinsoku/>
        <w:wordWrap/>
        <w:overflowPunct/>
        <w:topLinePunct w:val="0"/>
        <w:bidi w:val="0"/>
        <w:ind w:left="0" w:leftChars="0"/>
        <w:jc w:val="center"/>
        <w:textAlignment w:val="auto"/>
        <w:rPr>
          <w:rFonts w:hint="eastAsia" w:ascii="宋体" w:hAnsi="宋体" w:cs="宋体"/>
          <w:b w:val="0"/>
          <w:bCs/>
          <w:sz w:val="32"/>
          <w:szCs w:val="32"/>
          <w:highlight w:val="none"/>
          <w:lang w:val="en-US" w:eastAsia="zh-CN"/>
        </w:rPr>
      </w:pPr>
      <w:r>
        <w:rPr>
          <w:rFonts w:hint="eastAsia" w:ascii="宋体" w:hAnsi="宋体" w:cs="宋体"/>
          <w:b w:val="0"/>
          <w:bCs/>
          <w:sz w:val="32"/>
          <w:szCs w:val="32"/>
          <w:highlight w:val="none"/>
          <w:lang w:val="en-US" w:eastAsia="zh-CN"/>
        </w:rPr>
        <w:t>第一章 项目概况及要求</w:t>
      </w:r>
    </w:p>
    <w:p w14:paraId="0B2B298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项目名称：</w:t>
      </w:r>
      <w:r>
        <w:rPr>
          <w:rFonts w:hint="eastAsia" w:ascii="仿宋_GB2312" w:hAnsi="仿宋_GB2312" w:eastAsia="仿宋_GB2312" w:cs="仿宋_GB2312"/>
          <w:sz w:val="32"/>
          <w:szCs w:val="32"/>
          <w:highlight w:val="none"/>
          <w:lang w:val="en-US" w:eastAsia="zh-CN"/>
        </w:rPr>
        <w:t>中车太原机车车辆有限公司</w:t>
      </w:r>
      <w:bookmarkStart w:id="0" w:name="OLE_LINK2"/>
      <w:r>
        <w:rPr>
          <w:rFonts w:hint="eastAsia" w:ascii="仿宋_GB2312" w:hAnsi="仿宋_GB2312" w:eastAsia="仿宋_GB2312" w:cs="仿宋_GB2312"/>
          <w:sz w:val="32"/>
          <w:szCs w:val="32"/>
          <w:highlight w:val="none"/>
          <w:lang w:val="en-US" w:eastAsia="zh-CN"/>
        </w:rPr>
        <w:t>信息化和工业化融合管理体系升级认证咨询服务</w:t>
      </w:r>
      <w:bookmarkEnd w:id="0"/>
      <w:r>
        <w:rPr>
          <w:rFonts w:hint="eastAsia" w:ascii="仿宋_GB2312" w:hAnsi="仿宋_GB2312" w:eastAsia="仿宋_GB2312" w:cs="仿宋_GB2312"/>
          <w:sz w:val="32"/>
          <w:szCs w:val="32"/>
          <w:highlight w:val="none"/>
          <w:lang w:val="en-US" w:eastAsia="zh-CN"/>
        </w:rPr>
        <w:t>项目</w:t>
      </w:r>
    </w:p>
    <w:p w14:paraId="3A4A7C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2.项目内容：</w:t>
      </w:r>
      <w:r>
        <w:rPr>
          <w:rFonts w:hint="eastAsia" w:ascii="仿宋_GB2312" w:hAnsi="仿宋_GB2312" w:eastAsia="仿宋_GB2312" w:cs="仿宋_GB2312"/>
          <w:sz w:val="32"/>
          <w:szCs w:val="32"/>
          <w:lang w:val="en-US" w:eastAsia="zh-CN"/>
        </w:rPr>
        <w:t>项目用于本公司按照《信息化和工业化融合管理体系 要求》（GB/T 23001—2017）和《信息化和工业化融合管理体系 新型能力分级要求》（GB/T 23006—2022）</w:t>
      </w:r>
      <w:r>
        <w:rPr>
          <w:rFonts w:hint="eastAsia" w:ascii="仿宋_GB2312" w:hAnsi="仿宋_GB2312" w:eastAsia="仿宋_GB2312" w:cs="仿宋_GB2312"/>
          <w:sz w:val="32"/>
          <w:szCs w:val="32"/>
          <w:highlight w:val="none"/>
          <w:lang w:val="en-US" w:eastAsia="zh-CN"/>
        </w:rPr>
        <w:t>，针对中车太原机车车辆有限公司信息化和工业化融合管理体系建设及运行实际，开展2025年贯标认证咨询服务，通过工信部认可的评定机构审核且获得AA级证书。</w:t>
      </w:r>
    </w:p>
    <w:p w14:paraId="51769673">
      <w:pPr>
        <w:pStyle w:val="4"/>
        <w:keepNext w:val="0"/>
        <w:keepLines w:val="0"/>
        <w:pageBreakBefore w:val="0"/>
        <w:widowControl w:val="0"/>
        <w:kinsoku/>
        <w:wordWrap/>
        <w:overflowPunct/>
        <w:topLinePunct w:val="0"/>
        <w:bidi w:val="0"/>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3.项目要求：符合</w:t>
      </w:r>
      <w:r>
        <w:rPr>
          <w:rFonts w:hint="eastAsia" w:ascii="仿宋_GB2312" w:hAnsi="仿宋_GB2312" w:eastAsia="仿宋_GB2312" w:cs="仿宋_GB2312"/>
          <w:sz w:val="32"/>
          <w:szCs w:val="32"/>
          <w:lang w:val="en-US" w:eastAsia="zh-CN"/>
        </w:rPr>
        <w:t>《信息化和工业化融合管理体系 要求》（GB/T 23001—2017）和《信息化和工业化融合管理体系 新型能力分级要求》（GB/T 23006—2022），通过工信部认可的评定机构审核且获得AA级评定证书</w:t>
      </w:r>
      <w:r>
        <w:rPr>
          <w:rFonts w:hint="eastAsia" w:ascii="仿宋_GB2312" w:hAnsi="仿宋_GB2312" w:eastAsia="仿宋_GB2312" w:cs="仿宋_GB2312"/>
          <w:sz w:val="32"/>
          <w:szCs w:val="32"/>
          <w:highlight w:val="none"/>
          <w:lang w:val="en-US" w:eastAsia="zh-CN"/>
        </w:rPr>
        <w:t>。</w:t>
      </w:r>
    </w:p>
    <w:p w14:paraId="39295E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000000"/>
          <w:kern w:val="2"/>
          <w:sz w:val="32"/>
          <w:szCs w:val="32"/>
          <w:lang w:val="en-US" w:eastAsia="zh-CN" w:bidi="ar-SA"/>
        </w:rPr>
        <w:t>本项目进度要求：2025年9月5日前按照《信息化和工业化融合管理体系 要求》（GB/T 23001—2017）和《信息化和工业化融合管理体系 新型能力分级要求》（GB/T 23006—2022）开展贯标工作，组织相关职工培训学习标准要求并调研分析甲方两化融合及数字化转型现状，编制完善《管理手册》、《程序文件》及相关管理制度。2025年11月10日前辅助甲方组织开展内部审核、管理评审工作，完成AA级第三方现场分级评定。确保在2025年12月16日前取得两化融合管理体系AA级评定证书。</w:t>
      </w:r>
    </w:p>
    <w:p w14:paraId="53440F3E">
      <w:pPr>
        <w:pStyle w:val="4"/>
        <w:keepNext w:val="0"/>
        <w:keepLines w:val="0"/>
        <w:pageBreakBefore w:val="0"/>
        <w:widowControl w:val="0"/>
        <w:kinsoku/>
        <w:wordWrap/>
        <w:overflowPunct/>
        <w:topLinePunct w:val="0"/>
        <w:bidi w:val="0"/>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4.工作地点：山西太原中车太原机车车辆有限公司</w:t>
      </w:r>
    </w:p>
    <w:p w14:paraId="10F26D3F">
      <w:pPr>
        <w:pStyle w:val="4"/>
        <w:keepNext w:val="0"/>
        <w:keepLines w:val="0"/>
        <w:pageBreakBefore w:val="0"/>
        <w:widowControl w:val="0"/>
        <w:kinsoku/>
        <w:wordWrap/>
        <w:overflowPunct/>
        <w:topLinePunct w:val="0"/>
        <w:bidi w:val="0"/>
        <w:ind w:left="0" w:leftChars="0"/>
        <w:jc w:val="center"/>
        <w:textAlignment w:val="auto"/>
        <w:rPr>
          <w:rFonts w:hint="default" w:ascii="宋体" w:hAnsi="宋体" w:cs="宋体"/>
          <w:b w:val="0"/>
          <w:bCs/>
          <w:sz w:val="32"/>
          <w:szCs w:val="32"/>
          <w:highlight w:val="none"/>
          <w:lang w:val="en-US" w:eastAsia="zh-CN"/>
        </w:rPr>
      </w:pPr>
      <w:r>
        <w:rPr>
          <w:rFonts w:hint="eastAsia" w:ascii="宋体" w:hAnsi="宋体" w:cs="宋体"/>
          <w:b w:val="0"/>
          <w:bCs/>
          <w:sz w:val="32"/>
          <w:szCs w:val="32"/>
          <w:highlight w:val="none"/>
          <w:lang w:val="en-US" w:eastAsia="zh-CN"/>
        </w:rPr>
        <w:t>第二章 投标须知</w:t>
      </w:r>
    </w:p>
    <w:p w14:paraId="5ED7793F">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本表是关于本</w:t>
      </w:r>
      <w:r>
        <w:rPr>
          <w:rFonts w:hint="eastAsia" w:ascii="仿宋_GB2312" w:hAnsi="仿宋_GB2312" w:eastAsia="仿宋_GB2312" w:cs="仿宋_GB2312"/>
          <w:sz w:val="32"/>
          <w:szCs w:val="32"/>
          <w:highlight w:val="none"/>
          <w:lang w:eastAsia="zh-CN"/>
        </w:rPr>
        <w:t>招标</w:t>
      </w:r>
      <w:r>
        <w:rPr>
          <w:rFonts w:hint="eastAsia" w:ascii="仿宋_GB2312" w:hAnsi="仿宋_GB2312" w:eastAsia="仿宋_GB2312" w:cs="仿宋_GB2312"/>
          <w:sz w:val="32"/>
          <w:szCs w:val="32"/>
          <w:highlight w:val="none"/>
        </w:rPr>
        <w:t>项目的具体资料，</w:t>
      </w:r>
      <w:r>
        <w:rPr>
          <w:rFonts w:hint="eastAsia" w:ascii="仿宋_GB2312" w:hAnsi="仿宋_GB2312" w:eastAsia="仿宋_GB2312" w:cs="仿宋_GB2312"/>
          <w:sz w:val="32"/>
          <w:szCs w:val="32"/>
          <w:highlight w:val="none"/>
          <w:lang w:eastAsia="zh-CN"/>
        </w:rPr>
        <w:t>内容如下</w:t>
      </w:r>
      <w:r>
        <w:rPr>
          <w:rFonts w:hint="eastAsia" w:ascii="仿宋_GB2312" w:hAnsi="仿宋_GB2312" w:eastAsia="仿宋_GB2312" w:cs="仿宋_GB2312"/>
          <w:sz w:val="32"/>
          <w:szCs w:val="32"/>
          <w:highlight w:val="none"/>
        </w:rPr>
        <w:t>。</w:t>
      </w:r>
    </w:p>
    <w:tbl>
      <w:tblPr>
        <w:tblStyle w:val="11"/>
        <w:tblW w:w="8782" w:type="dxa"/>
        <w:tblInd w:w="4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75"/>
        <w:gridCol w:w="1259"/>
        <w:gridCol w:w="6848"/>
      </w:tblGrid>
      <w:tr w14:paraId="4FE4D9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0" w:hRule="atLeast"/>
        </w:trPr>
        <w:tc>
          <w:tcPr>
            <w:tcW w:w="675" w:type="dxa"/>
            <w:noWrap w:val="0"/>
            <w:vAlign w:val="center"/>
          </w:tcPr>
          <w:p w14:paraId="4637BD87">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259" w:type="dxa"/>
            <w:noWrap w:val="0"/>
            <w:vAlign w:val="center"/>
          </w:tcPr>
          <w:p w14:paraId="7D060898">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内容</w:t>
            </w:r>
          </w:p>
        </w:tc>
        <w:tc>
          <w:tcPr>
            <w:tcW w:w="6848" w:type="dxa"/>
            <w:noWrap w:val="0"/>
            <w:vAlign w:val="center"/>
          </w:tcPr>
          <w:p w14:paraId="019965FF">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说明与要求</w:t>
            </w:r>
          </w:p>
        </w:tc>
      </w:tr>
      <w:tr w14:paraId="7A6786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780" w:hRule="atLeast"/>
        </w:trPr>
        <w:tc>
          <w:tcPr>
            <w:tcW w:w="675" w:type="dxa"/>
            <w:noWrap w:val="0"/>
            <w:vAlign w:val="center"/>
          </w:tcPr>
          <w:p w14:paraId="28A6ABFA">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259" w:type="dxa"/>
            <w:noWrap w:val="0"/>
            <w:vAlign w:val="center"/>
          </w:tcPr>
          <w:p w14:paraId="37233D4D">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招标人</w:t>
            </w:r>
          </w:p>
        </w:tc>
        <w:tc>
          <w:tcPr>
            <w:tcW w:w="6848" w:type="dxa"/>
            <w:noWrap w:val="0"/>
            <w:vAlign w:val="center"/>
          </w:tcPr>
          <w:p w14:paraId="3E77592C">
            <w:pPr>
              <w:keepNext w:val="0"/>
              <w:keepLines w:val="0"/>
              <w:pageBreakBefore w:val="0"/>
              <w:widowControl w:val="0"/>
              <w:kinsoku/>
              <w:wordWrap/>
              <w:overflowPunct/>
              <w:topLinePunct w:val="0"/>
              <w:autoSpaceDE/>
              <w:autoSpaceDN/>
              <w:bidi w:val="0"/>
              <w:adjustRightInd/>
              <w:snapToGrid/>
              <w:spacing w:line="300" w:lineRule="exact"/>
              <w:ind w:left="960" w:leftChars="0" w:hanging="960" w:hangingChars="4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val="en-US" w:eastAsia="zh-CN"/>
              </w:rPr>
              <w:t xml:space="preserve">中车太原机车车辆有限公司科技信息化部      </w:t>
            </w:r>
          </w:p>
          <w:p w14:paraId="51907D1F">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lang w:eastAsia="zh-CN"/>
              </w:rPr>
              <w:t>山西省太原市万柏林区兴华西街</w:t>
            </w:r>
            <w:r>
              <w:rPr>
                <w:rFonts w:hint="eastAsia" w:ascii="宋体" w:hAnsi="宋体" w:eastAsia="宋体" w:cs="宋体"/>
                <w:sz w:val="24"/>
                <w:szCs w:val="24"/>
                <w:highlight w:val="none"/>
                <w:lang w:val="en-US" w:eastAsia="zh-CN"/>
              </w:rPr>
              <w:t>129号</w:t>
            </w:r>
          </w:p>
        </w:tc>
      </w:tr>
      <w:tr w14:paraId="1D4D3D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59" w:hRule="atLeast"/>
        </w:trPr>
        <w:tc>
          <w:tcPr>
            <w:tcW w:w="675" w:type="dxa"/>
            <w:noWrap w:val="0"/>
            <w:vAlign w:val="center"/>
          </w:tcPr>
          <w:p w14:paraId="0778286C">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259" w:type="dxa"/>
            <w:noWrap w:val="0"/>
            <w:vAlign w:val="center"/>
          </w:tcPr>
          <w:p w14:paraId="191DAEE5">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项目概述</w:t>
            </w:r>
          </w:p>
        </w:tc>
        <w:tc>
          <w:tcPr>
            <w:tcW w:w="6848" w:type="dxa"/>
            <w:noWrap w:val="0"/>
            <w:vAlign w:val="center"/>
          </w:tcPr>
          <w:p w14:paraId="52B7DA1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项目内容：</w:t>
            </w:r>
            <w:r>
              <w:rPr>
                <w:rFonts w:hint="eastAsia" w:ascii="宋体" w:hAnsi="宋体" w:eastAsia="宋体" w:cs="宋体"/>
                <w:sz w:val="24"/>
                <w:szCs w:val="24"/>
                <w:highlight w:val="none"/>
                <w:lang w:val="en-US" w:eastAsia="zh-CN"/>
              </w:rPr>
              <w:t>信息化和工业化融合管理体系升级认证咨询服务项目</w:t>
            </w:r>
          </w:p>
          <w:p w14:paraId="1150A367">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地点：</w:t>
            </w:r>
            <w:r>
              <w:rPr>
                <w:rFonts w:hint="eastAsia" w:ascii="宋体" w:hAnsi="宋体" w:eastAsia="宋体" w:cs="宋体"/>
                <w:sz w:val="24"/>
                <w:szCs w:val="24"/>
                <w:highlight w:val="none"/>
                <w:lang w:val="en-US" w:eastAsia="zh-CN"/>
              </w:rPr>
              <w:t>中车太原机车车辆有限公司</w:t>
            </w:r>
          </w:p>
        </w:tc>
      </w:tr>
      <w:tr w14:paraId="67A184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10" w:hRule="atLeast"/>
        </w:trPr>
        <w:tc>
          <w:tcPr>
            <w:tcW w:w="675" w:type="dxa"/>
            <w:noWrap w:val="0"/>
            <w:vAlign w:val="center"/>
          </w:tcPr>
          <w:p w14:paraId="7A8F7617">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259" w:type="dxa"/>
            <w:noWrap w:val="0"/>
            <w:vAlign w:val="center"/>
          </w:tcPr>
          <w:p w14:paraId="71807E8D">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招标</w:t>
            </w:r>
            <w:r>
              <w:rPr>
                <w:rFonts w:hint="eastAsia" w:ascii="宋体" w:hAnsi="宋体" w:eastAsia="宋体" w:cs="宋体"/>
                <w:sz w:val="24"/>
                <w:szCs w:val="24"/>
                <w:highlight w:val="none"/>
              </w:rPr>
              <w:t>方式</w:t>
            </w:r>
          </w:p>
        </w:tc>
        <w:tc>
          <w:tcPr>
            <w:tcW w:w="6848" w:type="dxa"/>
            <w:noWrap w:val="0"/>
            <w:vAlign w:val="center"/>
          </w:tcPr>
          <w:p w14:paraId="5B8B5833">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公开招标</w:t>
            </w:r>
          </w:p>
        </w:tc>
      </w:tr>
      <w:tr w14:paraId="6A0ADA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18" w:hRule="atLeast"/>
        </w:trPr>
        <w:tc>
          <w:tcPr>
            <w:tcW w:w="675" w:type="dxa"/>
            <w:noWrap w:val="0"/>
            <w:vAlign w:val="center"/>
          </w:tcPr>
          <w:p w14:paraId="0C641F53">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259" w:type="dxa"/>
            <w:noWrap w:val="0"/>
            <w:vAlign w:val="center"/>
          </w:tcPr>
          <w:p w14:paraId="23C50DEC">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w:t>
            </w:r>
          </w:p>
        </w:tc>
        <w:tc>
          <w:tcPr>
            <w:tcW w:w="6848" w:type="dxa"/>
            <w:noWrap w:val="0"/>
            <w:vAlign w:val="center"/>
          </w:tcPr>
          <w:p w14:paraId="359A890C">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整体报价；币种为</w:t>
            </w:r>
            <w:r>
              <w:rPr>
                <w:rFonts w:hint="eastAsia" w:ascii="宋体" w:hAnsi="宋体" w:eastAsia="宋体" w:cs="宋体"/>
                <w:color w:val="auto"/>
                <w:sz w:val="24"/>
                <w:szCs w:val="24"/>
                <w:highlight w:val="none"/>
              </w:rPr>
              <w:t>人民币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税率按照国家规定的税目税率填写。</w:t>
            </w:r>
          </w:p>
        </w:tc>
      </w:tr>
      <w:tr w14:paraId="1AFB74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45" w:hRule="atLeast"/>
        </w:trPr>
        <w:tc>
          <w:tcPr>
            <w:tcW w:w="675" w:type="dxa"/>
            <w:noWrap w:val="0"/>
            <w:vAlign w:val="center"/>
          </w:tcPr>
          <w:p w14:paraId="7EDD014C">
            <w:pPr>
              <w:keepNext w:val="0"/>
              <w:keepLines w:val="0"/>
              <w:pageBreakBefore w:val="0"/>
              <w:widowControl w:val="0"/>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259" w:type="dxa"/>
            <w:noWrap w:val="0"/>
            <w:vAlign w:val="center"/>
          </w:tcPr>
          <w:p w14:paraId="65EA65F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其它要求</w:t>
            </w:r>
          </w:p>
        </w:tc>
        <w:tc>
          <w:tcPr>
            <w:tcW w:w="6848" w:type="dxa"/>
            <w:noWrap w:val="0"/>
            <w:vAlign w:val="center"/>
          </w:tcPr>
          <w:p w14:paraId="28FEC603">
            <w:pPr>
              <w:keepNext w:val="0"/>
              <w:keepLines w:val="0"/>
              <w:pageBreakBefore w:val="0"/>
              <w:widowControl w:val="0"/>
              <w:tabs>
                <w:tab w:val="left" w:pos="704"/>
              </w:tabs>
              <w:kinsoku/>
              <w:wordWrap/>
              <w:overflowPunct/>
              <w:topLinePunct w:val="0"/>
              <w:autoSpaceDE/>
              <w:autoSpaceDN/>
              <w:bidi w:val="0"/>
              <w:adjustRightInd/>
              <w:snapToGrid/>
              <w:spacing w:line="300" w:lineRule="exact"/>
              <w:ind w:left="0" w:leftChars="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如评定标准有更新，咨询方需按最新要求进行咨询辅导。</w:t>
            </w:r>
          </w:p>
        </w:tc>
      </w:tr>
      <w:tr w14:paraId="10B70F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45" w:hRule="atLeast"/>
        </w:trPr>
        <w:tc>
          <w:tcPr>
            <w:tcW w:w="675" w:type="dxa"/>
            <w:noWrap w:val="0"/>
            <w:vAlign w:val="center"/>
          </w:tcPr>
          <w:p w14:paraId="795FB83D">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259" w:type="dxa"/>
            <w:noWrap w:val="0"/>
            <w:vAlign w:val="center"/>
          </w:tcPr>
          <w:p w14:paraId="52B1994E">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付款条件</w:t>
            </w:r>
          </w:p>
        </w:tc>
        <w:tc>
          <w:tcPr>
            <w:tcW w:w="6848" w:type="dxa"/>
            <w:noWrap w:val="0"/>
            <w:vAlign w:val="center"/>
          </w:tcPr>
          <w:p w14:paraId="2A95EB18">
            <w:pPr>
              <w:pStyle w:val="2"/>
              <w:keepNext w:val="0"/>
              <w:keepLines w:val="0"/>
              <w:pageBreakBefore w:val="0"/>
              <w:widowControl w:val="0"/>
              <w:kinsoku/>
              <w:wordWrap/>
              <w:overflowPunct/>
              <w:topLinePunct w:val="0"/>
              <w:autoSpaceDE/>
              <w:autoSpaceDN/>
              <w:bidi w:val="0"/>
              <w:adjustRightInd/>
              <w:snapToGrid/>
              <w:spacing w:before="0" w:after="0" w:line="300" w:lineRule="exact"/>
              <w:ind w:left="0" w:leftChars="0"/>
              <w:jc w:val="both"/>
              <w:textAlignment w:val="auto"/>
              <w:rPr>
                <w:rFonts w:hint="default"/>
                <w:lang w:val="en-US" w:eastAsia="zh-CN"/>
              </w:rPr>
            </w:pPr>
            <w:r>
              <w:rPr>
                <w:rFonts w:hint="eastAsia" w:asciiTheme="minorEastAsia" w:hAnsiTheme="minorEastAsia" w:eastAsiaTheme="minorEastAsia" w:cstheme="minorEastAsia"/>
                <w:sz w:val="24"/>
                <w:szCs w:val="24"/>
                <w:highlight w:val="none"/>
                <w:lang w:val="en-US" w:eastAsia="zh-CN"/>
              </w:rPr>
              <w:t>合同签订后3个工作日，供方成立工作组进驻需方。供方帮助需方进行信息化和工业化融合管理体系的策划，项目启动会召开后，需方支付合同总额的30%；供方帮助需方完成体系文件的编制、发布及进行相关培训，帮助需方进行体系的实施，供方协助、指导需方通过评定机构的贯标评定后，需方支付合同总额的70%。</w:t>
            </w:r>
          </w:p>
        </w:tc>
      </w:tr>
    </w:tbl>
    <w:p w14:paraId="3A850D98">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outlineLvl w:val="1"/>
        <w:rPr>
          <w:rFonts w:hint="eastAsia" w:ascii="仿宋_GB2312" w:hAnsi="仿宋_GB2312" w:eastAsia="仿宋_GB2312" w:cs="仿宋_GB2312"/>
          <w:b/>
          <w:bCs/>
          <w:sz w:val="32"/>
          <w:szCs w:val="32"/>
          <w:highlight w:val="none"/>
        </w:rPr>
      </w:pPr>
      <w:bookmarkStart w:id="1" w:name="_Toc55"/>
      <w:bookmarkStart w:id="2" w:name="_Toc1767"/>
      <w:r>
        <w:rPr>
          <w:rFonts w:hint="eastAsia" w:ascii="仿宋_GB2312" w:hAnsi="仿宋_GB2312" w:eastAsia="仿宋_GB2312" w:cs="仿宋_GB2312"/>
          <w:b/>
          <w:bCs/>
          <w:sz w:val="32"/>
          <w:szCs w:val="32"/>
          <w:highlight w:val="none"/>
        </w:rPr>
        <w:t>1</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rPr>
        <w:t>总则</w:t>
      </w:r>
      <w:bookmarkEnd w:id="1"/>
      <w:bookmarkEnd w:id="2"/>
    </w:p>
    <w:p w14:paraId="02C7FDD6">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rPr>
        <w:t>1.1本项目</w:t>
      </w:r>
      <w:r>
        <w:rPr>
          <w:rFonts w:hint="eastAsia" w:ascii="仿宋_GB2312" w:hAnsi="仿宋_GB2312" w:eastAsia="仿宋_GB2312" w:cs="仿宋_GB2312"/>
          <w:sz w:val="32"/>
          <w:szCs w:val="32"/>
          <w:highlight w:val="none"/>
          <w:lang w:val="en-US" w:eastAsia="zh-CN"/>
        </w:rPr>
        <w:t>要求</w:t>
      </w:r>
      <w:r>
        <w:rPr>
          <w:rFonts w:hint="eastAsia" w:ascii="仿宋_GB2312" w:hAnsi="仿宋_GB2312" w:eastAsia="仿宋_GB2312" w:cs="仿宋_GB2312"/>
          <w:b w:val="0"/>
          <w:bCs w:val="0"/>
          <w:sz w:val="32"/>
          <w:szCs w:val="32"/>
          <w:highlight w:val="none"/>
        </w:rPr>
        <w:t>详见</w:t>
      </w:r>
      <w:r>
        <w:rPr>
          <w:rFonts w:hint="eastAsia" w:ascii="仿宋_GB2312" w:hAnsi="仿宋_GB2312" w:eastAsia="仿宋_GB2312" w:cs="仿宋_GB2312"/>
          <w:b w:val="0"/>
          <w:bCs w:val="0"/>
          <w:sz w:val="32"/>
          <w:szCs w:val="32"/>
          <w:highlight w:val="none"/>
          <w:lang w:val="en-US" w:eastAsia="zh-CN"/>
        </w:rPr>
        <w:t>招标文件；</w:t>
      </w:r>
    </w:p>
    <w:p w14:paraId="39114052">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1.2无论结果如何，</w:t>
      </w:r>
      <w:r>
        <w:rPr>
          <w:rFonts w:hint="eastAsia" w:ascii="仿宋_GB2312" w:hAnsi="仿宋_GB2312" w:eastAsia="仿宋_GB2312" w:cs="仿宋_GB2312"/>
          <w:sz w:val="32"/>
          <w:szCs w:val="32"/>
          <w:highlight w:val="none"/>
          <w:lang w:eastAsia="zh-CN"/>
        </w:rPr>
        <w:t>投标人</w:t>
      </w:r>
      <w:r>
        <w:rPr>
          <w:rFonts w:hint="eastAsia" w:ascii="仿宋_GB2312" w:hAnsi="仿宋_GB2312" w:eastAsia="仿宋_GB2312" w:cs="仿宋_GB2312"/>
          <w:sz w:val="32"/>
          <w:szCs w:val="32"/>
          <w:highlight w:val="none"/>
        </w:rPr>
        <w:t>应自行承担本次采购活动</w:t>
      </w:r>
      <w:r>
        <w:rPr>
          <w:rFonts w:hint="eastAsia" w:ascii="仿宋_GB2312" w:hAnsi="仿宋_GB2312" w:eastAsia="仿宋_GB2312" w:cs="仿宋_GB2312"/>
          <w:sz w:val="32"/>
          <w:szCs w:val="32"/>
          <w:highlight w:val="none"/>
          <w:lang w:val="en-US" w:eastAsia="zh-CN"/>
        </w:rPr>
        <w:t>所</w:t>
      </w:r>
    </w:p>
    <w:p w14:paraId="13E81FF8">
      <w:pPr>
        <w:pStyle w:val="10"/>
        <w:keepNext w:val="0"/>
        <w:keepLines w:val="0"/>
        <w:pageBreakBefore w:val="0"/>
        <w:widowControl w:val="0"/>
        <w:kinsoku/>
        <w:wordWrap/>
        <w:overflowPunct/>
        <w:topLinePunct w:val="0"/>
        <w:autoSpaceDE/>
        <w:autoSpaceDN/>
        <w:bidi w:val="0"/>
        <w:adjustRightInd/>
        <w:snapToGrid/>
        <w:spacing w:after="0" w:line="540" w:lineRule="exact"/>
        <w:ind w:left="0" w:leftChars="0" w:firstLine="0" w:firstLineChars="0"/>
        <w:textAlignment w:val="auto"/>
        <w:rPr>
          <w:rFonts w:hint="default"/>
          <w:lang w:val="en-US" w:eastAsia="zh-CN"/>
        </w:rPr>
      </w:pPr>
      <w:r>
        <w:rPr>
          <w:rFonts w:hint="eastAsia" w:ascii="仿宋_GB2312" w:hAnsi="仿宋_GB2312" w:eastAsia="仿宋_GB2312" w:cs="仿宋_GB2312"/>
          <w:sz w:val="32"/>
          <w:szCs w:val="32"/>
          <w:highlight w:val="none"/>
          <w:lang w:val="en-US" w:eastAsia="zh-CN"/>
        </w:rPr>
        <w:t>产生的全部费用；</w:t>
      </w:r>
    </w:p>
    <w:p w14:paraId="5A0FEA23">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3投标</w:t>
      </w:r>
      <w:r>
        <w:rPr>
          <w:rFonts w:hint="eastAsia" w:ascii="仿宋_GB2312" w:hAnsi="仿宋_GB2312" w:eastAsia="仿宋_GB2312" w:cs="仿宋_GB2312"/>
          <w:sz w:val="32"/>
          <w:szCs w:val="32"/>
          <w:highlight w:val="none"/>
        </w:rPr>
        <w:t>文件使用的语言文字为中文。专用术语使用外文的，应附有中文注释</w:t>
      </w:r>
      <w:r>
        <w:rPr>
          <w:rFonts w:hint="eastAsia" w:ascii="仿宋_GB2312" w:hAnsi="仿宋_GB2312" w:eastAsia="仿宋_GB2312" w:cs="仿宋_GB2312"/>
          <w:sz w:val="32"/>
          <w:szCs w:val="32"/>
          <w:highlight w:val="none"/>
          <w:lang w:eastAsia="zh-CN"/>
        </w:rPr>
        <w:t>；</w:t>
      </w:r>
    </w:p>
    <w:p w14:paraId="1369C02F">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投标人</w:t>
      </w:r>
      <w:r>
        <w:rPr>
          <w:rFonts w:hint="eastAsia" w:ascii="仿宋_GB2312" w:hAnsi="仿宋_GB2312" w:eastAsia="仿宋_GB2312" w:cs="仿宋_GB2312"/>
          <w:sz w:val="32"/>
          <w:szCs w:val="32"/>
          <w:highlight w:val="none"/>
        </w:rPr>
        <w:t>应对</w:t>
      </w:r>
      <w:r>
        <w:rPr>
          <w:rFonts w:hint="eastAsia" w:ascii="仿宋_GB2312" w:hAnsi="仿宋_GB2312" w:eastAsia="仿宋_GB2312" w:cs="仿宋_GB2312"/>
          <w:sz w:val="32"/>
          <w:szCs w:val="32"/>
          <w:highlight w:val="none"/>
          <w:lang w:eastAsia="zh-CN"/>
        </w:rPr>
        <w:t>招标文件</w:t>
      </w:r>
      <w:r>
        <w:rPr>
          <w:rFonts w:hint="eastAsia" w:ascii="仿宋_GB2312" w:hAnsi="仿宋_GB2312" w:eastAsia="仿宋_GB2312" w:cs="仿宋_GB2312"/>
          <w:sz w:val="32"/>
          <w:szCs w:val="32"/>
          <w:highlight w:val="none"/>
        </w:rPr>
        <w:t>中的所有内容进行认真研究和全面理解，并对</w:t>
      </w:r>
      <w:r>
        <w:rPr>
          <w:rFonts w:hint="eastAsia" w:ascii="仿宋_GB2312" w:hAnsi="仿宋_GB2312" w:eastAsia="仿宋_GB2312" w:cs="仿宋_GB2312"/>
          <w:sz w:val="32"/>
          <w:szCs w:val="32"/>
          <w:highlight w:val="none"/>
          <w:lang w:eastAsia="zh-CN"/>
        </w:rPr>
        <w:t>招标文件</w:t>
      </w:r>
      <w:r>
        <w:rPr>
          <w:rFonts w:hint="eastAsia" w:ascii="仿宋_GB2312" w:hAnsi="仿宋_GB2312" w:eastAsia="仿宋_GB2312" w:cs="仿宋_GB2312"/>
          <w:sz w:val="32"/>
          <w:szCs w:val="32"/>
          <w:highlight w:val="none"/>
        </w:rPr>
        <w:t>所有实质性要求和条件</w:t>
      </w:r>
      <w:r>
        <w:rPr>
          <w:rFonts w:hint="eastAsia" w:ascii="仿宋_GB2312" w:hAnsi="仿宋_GB2312" w:eastAsia="仿宋_GB2312" w:cs="仿宋_GB2312"/>
          <w:b w:val="0"/>
          <w:bCs/>
          <w:sz w:val="32"/>
          <w:szCs w:val="32"/>
          <w:highlight w:val="none"/>
        </w:rPr>
        <w:t>，</w:t>
      </w:r>
      <w:r>
        <w:rPr>
          <w:rFonts w:hint="eastAsia" w:ascii="仿宋_GB2312" w:hAnsi="仿宋_GB2312" w:eastAsia="仿宋_GB2312" w:cs="仿宋_GB2312"/>
          <w:sz w:val="32"/>
          <w:szCs w:val="32"/>
          <w:highlight w:val="none"/>
        </w:rPr>
        <w:t>作出满足性或更有利于</w:t>
      </w:r>
      <w:r>
        <w:rPr>
          <w:rFonts w:hint="eastAsia" w:ascii="仿宋_GB2312" w:hAnsi="仿宋_GB2312" w:eastAsia="仿宋_GB2312" w:cs="仿宋_GB2312"/>
          <w:sz w:val="32"/>
          <w:szCs w:val="32"/>
          <w:highlight w:val="none"/>
          <w:lang w:eastAsia="zh-CN"/>
        </w:rPr>
        <w:t>招标人</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投标</w:t>
      </w:r>
      <w:r>
        <w:rPr>
          <w:rFonts w:hint="eastAsia" w:ascii="仿宋_GB2312" w:hAnsi="仿宋_GB2312" w:eastAsia="仿宋_GB2312" w:cs="仿宋_GB2312"/>
          <w:sz w:val="32"/>
          <w:szCs w:val="32"/>
          <w:highlight w:val="none"/>
        </w:rPr>
        <w:t>响应</w:t>
      </w:r>
      <w:r>
        <w:rPr>
          <w:rFonts w:hint="eastAsia" w:ascii="仿宋_GB2312" w:hAnsi="仿宋_GB2312" w:eastAsia="仿宋_GB2312" w:cs="仿宋_GB2312"/>
          <w:sz w:val="32"/>
          <w:szCs w:val="32"/>
          <w:highlight w:val="none"/>
          <w:lang w:eastAsia="zh-CN"/>
        </w:rPr>
        <w:t>；</w:t>
      </w:r>
    </w:p>
    <w:p w14:paraId="03807A6B">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如无特别说明，本次采购活动</w:t>
      </w:r>
      <w:r>
        <w:rPr>
          <w:rFonts w:hint="eastAsia" w:ascii="仿宋_GB2312" w:hAnsi="仿宋_GB2312" w:eastAsia="仿宋_GB2312" w:cs="仿宋_GB2312"/>
          <w:color w:val="auto"/>
          <w:sz w:val="32"/>
          <w:szCs w:val="32"/>
          <w:highlight w:val="none"/>
          <w:lang w:eastAsia="zh-CN"/>
        </w:rPr>
        <w:t>招标</w:t>
      </w:r>
      <w:r>
        <w:rPr>
          <w:rFonts w:hint="eastAsia" w:ascii="仿宋_GB2312" w:hAnsi="仿宋_GB2312" w:eastAsia="仿宋_GB2312" w:cs="仿宋_GB2312"/>
          <w:color w:val="auto"/>
          <w:sz w:val="32"/>
          <w:szCs w:val="32"/>
          <w:highlight w:val="none"/>
        </w:rPr>
        <w:t>响应有效期自</w:t>
      </w:r>
      <w:r>
        <w:rPr>
          <w:rFonts w:hint="eastAsia" w:ascii="仿宋_GB2312" w:hAnsi="仿宋_GB2312" w:eastAsia="仿宋_GB2312" w:cs="仿宋_GB2312"/>
          <w:color w:val="auto"/>
          <w:sz w:val="32"/>
          <w:szCs w:val="32"/>
          <w:highlight w:val="none"/>
          <w:lang w:eastAsia="zh-CN"/>
        </w:rPr>
        <w:t>投标</w:t>
      </w:r>
      <w:r>
        <w:rPr>
          <w:rFonts w:hint="eastAsia" w:ascii="仿宋_GB2312" w:hAnsi="仿宋_GB2312" w:eastAsia="仿宋_GB2312" w:cs="仿宋_GB2312"/>
          <w:color w:val="auto"/>
          <w:sz w:val="32"/>
          <w:szCs w:val="32"/>
          <w:highlight w:val="none"/>
        </w:rPr>
        <w:t>响应文件的递交截止之日起</w:t>
      </w:r>
      <w:r>
        <w:rPr>
          <w:rFonts w:hint="eastAsia" w:ascii="仿宋_GB2312" w:hAnsi="仿宋_GB2312" w:eastAsia="仿宋_GB2312" w:cs="仿宋_GB2312"/>
          <w:color w:val="auto"/>
          <w:sz w:val="32"/>
          <w:szCs w:val="32"/>
          <w:highlight w:val="none"/>
          <w:lang w:val="en-US" w:eastAsia="zh-CN"/>
        </w:rPr>
        <w:t>90</w:t>
      </w:r>
      <w:r>
        <w:rPr>
          <w:rFonts w:hint="eastAsia" w:ascii="仿宋_GB2312" w:hAnsi="仿宋_GB2312" w:eastAsia="仿宋_GB2312" w:cs="仿宋_GB2312"/>
          <w:color w:val="auto"/>
          <w:sz w:val="32"/>
          <w:szCs w:val="32"/>
          <w:highlight w:val="none"/>
        </w:rPr>
        <w:t>天。</w:t>
      </w:r>
    </w:p>
    <w:p w14:paraId="77009403">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eastAsia="zh-CN"/>
        </w:rPr>
        <w:t>招标</w:t>
      </w:r>
      <w:r>
        <w:rPr>
          <w:rFonts w:hint="eastAsia" w:ascii="仿宋_GB2312" w:hAnsi="仿宋_GB2312" w:eastAsia="仿宋_GB2312" w:cs="仿宋_GB2312"/>
          <w:color w:val="auto"/>
          <w:sz w:val="32"/>
          <w:szCs w:val="32"/>
          <w:highlight w:val="none"/>
        </w:rPr>
        <w:t>过程中，</w:t>
      </w:r>
      <w:r>
        <w:rPr>
          <w:rFonts w:hint="eastAsia" w:ascii="仿宋_GB2312" w:hAnsi="仿宋_GB2312" w:eastAsia="仿宋_GB2312" w:cs="仿宋_GB2312"/>
          <w:color w:val="auto"/>
          <w:sz w:val="32"/>
          <w:szCs w:val="32"/>
          <w:highlight w:val="none"/>
          <w:lang w:eastAsia="zh-CN"/>
        </w:rPr>
        <w:t>投标人</w:t>
      </w:r>
      <w:r>
        <w:rPr>
          <w:rFonts w:hint="eastAsia" w:ascii="仿宋_GB2312" w:hAnsi="仿宋_GB2312" w:eastAsia="仿宋_GB2312" w:cs="仿宋_GB2312"/>
          <w:color w:val="auto"/>
          <w:sz w:val="32"/>
          <w:szCs w:val="32"/>
          <w:highlight w:val="none"/>
        </w:rPr>
        <w:t>应保证</w:t>
      </w:r>
      <w:r>
        <w:rPr>
          <w:rFonts w:hint="eastAsia" w:ascii="仿宋_GB2312" w:hAnsi="仿宋_GB2312" w:eastAsia="仿宋_GB2312" w:cs="仿宋_GB2312"/>
          <w:color w:val="auto"/>
          <w:sz w:val="32"/>
          <w:szCs w:val="32"/>
          <w:highlight w:val="none"/>
          <w:lang w:eastAsia="zh-CN"/>
        </w:rPr>
        <w:t>招标人</w:t>
      </w:r>
      <w:r>
        <w:rPr>
          <w:rFonts w:hint="eastAsia" w:ascii="仿宋_GB2312" w:hAnsi="仿宋_GB2312" w:eastAsia="仿宋_GB2312" w:cs="仿宋_GB2312"/>
          <w:color w:val="auto"/>
          <w:sz w:val="32"/>
          <w:szCs w:val="32"/>
          <w:highlight w:val="none"/>
        </w:rPr>
        <w:t>不会因</w:t>
      </w:r>
      <w:r>
        <w:rPr>
          <w:rFonts w:hint="eastAsia" w:ascii="仿宋_GB2312" w:hAnsi="仿宋_GB2312" w:eastAsia="仿宋_GB2312" w:cs="仿宋_GB2312"/>
          <w:color w:val="auto"/>
          <w:sz w:val="32"/>
          <w:szCs w:val="32"/>
          <w:highlight w:val="none"/>
          <w:lang w:eastAsia="zh-CN"/>
        </w:rPr>
        <w:t>投标人</w:t>
      </w:r>
      <w:r>
        <w:rPr>
          <w:rFonts w:hint="eastAsia" w:ascii="仿宋_GB2312" w:hAnsi="仿宋_GB2312" w:eastAsia="仿宋_GB2312" w:cs="仿宋_GB2312"/>
          <w:color w:val="auto"/>
          <w:sz w:val="32"/>
          <w:szCs w:val="32"/>
          <w:highlight w:val="none"/>
        </w:rPr>
        <w:t>侵犯任何第三方</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其它权利而受到来自第三方的侵权指控。如有发生，</w:t>
      </w:r>
      <w:r>
        <w:rPr>
          <w:rFonts w:hint="eastAsia" w:ascii="仿宋_GB2312" w:hAnsi="仿宋_GB2312" w:eastAsia="仿宋_GB2312" w:cs="仿宋_GB2312"/>
          <w:color w:val="auto"/>
          <w:sz w:val="32"/>
          <w:szCs w:val="32"/>
          <w:highlight w:val="none"/>
          <w:lang w:eastAsia="zh-CN"/>
        </w:rPr>
        <w:t>投标人</w:t>
      </w:r>
      <w:r>
        <w:rPr>
          <w:rFonts w:hint="eastAsia" w:ascii="仿宋_GB2312" w:hAnsi="仿宋_GB2312" w:eastAsia="仿宋_GB2312" w:cs="仿宋_GB2312"/>
          <w:color w:val="auto"/>
          <w:sz w:val="32"/>
          <w:szCs w:val="32"/>
          <w:highlight w:val="none"/>
        </w:rPr>
        <w:t>将承担全部责任以及由此所发生的全部费用。</w:t>
      </w:r>
    </w:p>
    <w:p w14:paraId="51879F74">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评标委员会根据</w:t>
      </w:r>
      <w:r>
        <w:rPr>
          <w:rFonts w:hint="eastAsia" w:ascii="仿宋_GB2312" w:hAnsi="仿宋_GB2312" w:eastAsia="仿宋_GB2312" w:cs="仿宋_GB2312"/>
          <w:color w:val="auto"/>
          <w:sz w:val="32"/>
          <w:szCs w:val="32"/>
          <w:highlight w:val="none"/>
          <w:lang w:eastAsia="zh-CN"/>
        </w:rPr>
        <w:t>竞标文件</w:t>
      </w:r>
      <w:r>
        <w:rPr>
          <w:rFonts w:hint="eastAsia" w:ascii="仿宋_GB2312" w:hAnsi="仿宋_GB2312" w:eastAsia="仿宋_GB2312" w:cs="仿宋_GB2312"/>
          <w:color w:val="auto"/>
          <w:sz w:val="32"/>
          <w:szCs w:val="32"/>
          <w:highlight w:val="none"/>
        </w:rPr>
        <w:t>及相关信息，发现</w:t>
      </w:r>
      <w:r>
        <w:rPr>
          <w:rFonts w:hint="eastAsia" w:ascii="仿宋_GB2312" w:hAnsi="仿宋_GB2312" w:eastAsia="仿宋_GB2312" w:cs="仿宋_GB2312"/>
          <w:color w:val="auto"/>
          <w:sz w:val="32"/>
          <w:szCs w:val="32"/>
          <w:highlight w:val="none"/>
          <w:lang w:eastAsia="zh-CN"/>
        </w:rPr>
        <w:t>投标人</w:t>
      </w:r>
      <w:r>
        <w:rPr>
          <w:rFonts w:hint="eastAsia" w:ascii="仿宋_GB2312" w:hAnsi="仿宋_GB2312" w:eastAsia="仿宋_GB2312" w:cs="仿宋_GB2312"/>
          <w:color w:val="auto"/>
          <w:sz w:val="32"/>
          <w:szCs w:val="32"/>
          <w:highlight w:val="none"/>
        </w:rPr>
        <w:t>存在围标、串标、弄虚作假等行为，将取消</w:t>
      </w:r>
      <w:r>
        <w:rPr>
          <w:rFonts w:hint="eastAsia" w:ascii="仿宋_GB2312" w:hAnsi="仿宋_GB2312" w:eastAsia="仿宋_GB2312" w:cs="仿宋_GB2312"/>
          <w:color w:val="auto"/>
          <w:sz w:val="32"/>
          <w:szCs w:val="32"/>
          <w:highlight w:val="none"/>
          <w:lang w:eastAsia="zh-CN"/>
        </w:rPr>
        <w:t>投标人</w:t>
      </w:r>
      <w:r>
        <w:rPr>
          <w:rFonts w:hint="eastAsia" w:ascii="仿宋_GB2312" w:hAnsi="仿宋_GB2312" w:eastAsia="仿宋_GB2312" w:cs="仿宋_GB2312"/>
          <w:color w:val="auto"/>
          <w:sz w:val="32"/>
          <w:szCs w:val="32"/>
          <w:highlight w:val="none"/>
        </w:rPr>
        <w:t>的本项目参与评标资格。同时</w:t>
      </w:r>
      <w:r>
        <w:rPr>
          <w:rFonts w:hint="eastAsia" w:ascii="仿宋_GB2312" w:hAnsi="仿宋_GB2312" w:eastAsia="仿宋_GB2312" w:cs="仿宋_GB2312"/>
          <w:color w:val="auto"/>
          <w:sz w:val="32"/>
          <w:szCs w:val="32"/>
          <w:highlight w:val="none"/>
          <w:lang w:val="en-US" w:eastAsia="zh-CN"/>
        </w:rPr>
        <w:t>不予退还投标保证金</w:t>
      </w:r>
      <w:r>
        <w:rPr>
          <w:rFonts w:hint="eastAsia" w:ascii="仿宋_GB2312" w:hAnsi="仿宋_GB2312" w:eastAsia="仿宋_GB2312" w:cs="仿宋_GB2312"/>
          <w:color w:val="auto"/>
          <w:sz w:val="32"/>
          <w:szCs w:val="32"/>
          <w:highlight w:val="none"/>
        </w:rPr>
        <w:t>。</w:t>
      </w:r>
    </w:p>
    <w:p w14:paraId="22143F05">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1.8投标报价不是中标的唯一条件。</w:t>
      </w:r>
    </w:p>
    <w:p w14:paraId="10B0B98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outlineLvl w:val="1"/>
        <w:rPr>
          <w:rFonts w:hint="default" w:ascii="仿宋_GB2312" w:hAnsi="仿宋_GB2312" w:eastAsia="仿宋_GB2312" w:cs="仿宋_GB2312"/>
          <w:b/>
          <w:bCs/>
          <w:sz w:val="32"/>
          <w:szCs w:val="32"/>
          <w:highlight w:val="none"/>
          <w:lang w:val="en-US" w:eastAsia="zh-CN"/>
        </w:rPr>
      </w:pPr>
      <w:bookmarkStart w:id="3" w:name="_Toc30027"/>
      <w:bookmarkStart w:id="4" w:name="_Toc23345"/>
      <w:r>
        <w:rPr>
          <w:rFonts w:hint="eastAsia" w:ascii="仿宋_GB2312" w:hAnsi="仿宋_GB2312" w:eastAsia="仿宋_GB2312" w:cs="仿宋_GB2312"/>
          <w:b/>
          <w:bCs/>
          <w:sz w:val="32"/>
          <w:szCs w:val="32"/>
          <w:highlight w:val="none"/>
          <w:lang w:val="en-US" w:eastAsia="zh-CN"/>
        </w:rPr>
        <w:t>2</w:t>
      </w:r>
      <w:bookmarkEnd w:id="3"/>
      <w:bookmarkEnd w:id="4"/>
      <w:r>
        <w:rPr>
          <w:rFonts w:hint="eastAsia" w:ascii="仿宋_GB2312" w:hAnsi="仿宋_GB2312" w:eastAsia="仿宋_GB2312" w:cs="仿宋_GB2312"/>
          <w:b/>
          <w:bCs/>
          <w:sz w:val="32"/>
          <w:szCs w:val="32"/>
          <w:highlight w:val="none"/>
          <w:lang w:val="en-US" w:eastAsia="zh-CN"/>
        </w:rPr>
        <w:t>.投标人资格条件</w:t>
      </w:r>
    </w:p>
    <w:p w14:paraId="3953E5F7">
      <w:pPr>
        <w:pStyle w:val="10"/>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highlight w:val="none"/>
          <w:lang w:val="en-US" w:eastAsia="zh-CN" w:bidi="ar-SA"/>
        </w:rPr>
        <w:t>2.1</w:t>
      </w:r>
      <w:r>
        <w:rPr>
          <w:rFonts w:hint="eastAsia" w:ascii="仿宋_GB2312" w:hAnsi="仿宋_GB2312" w:eastAsia="仿宋_GB2312" w:cs="仿宋_GB2312"/>
          <w:kern w:val="2"/>
          <w:sz w:val="32"/>
          <w:szCs w:val="32"/>
          <w:lang w:val="en-US" w:eastAsia="zh-CN" w:bidi="ar-SA"/>
        </w:rPr>
        <w:t>具有独立法人资格、独立承担民事责任和履行合同能力，拥有有效的营业执照，且营业执照经营范围包含技术咨询、技术服务，须具备完成和保障项目如期交付的能力；</w:t>
      </w:r>
    </w:p>
    <w:p w14:paraId="378C65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2.2投标人提供包含但不限于以下内容：法人营业执照、</w:t>
      </w:r>
      <w:r>
        <w:rPr>
          <w:rFonts w:hint="eastAsia" w:ascii="仿宋_GB2312" w:hAnsi="仿宋_GB2312" w:eastAsia="仿宋_GB2312" w:cs="仿宋_GB2312"/>
          <w:strike w:val="0"/>
          <w:dstrike w:val="0"/>
          <w:color w:val="auto"/>
          <w:sz w:val="32"/>
          <w:szCs w:val="32"/>
          <w:lang w:val="en-US" w:eastAsia="zh-CN"/>
        </w:rPr>
        <w:t>银行资信证明、</w:t>
      </w:r>
      <w:r>
        <w:rPr>
          <w:rFonts w:hint="eastAsia" w:ascii="仿宋_GB2312" w:hAnsi="仿宋_GB2312" w:eastAsia="仿宋_GB2312" w:cs="仿宋_GB2312"/>
          <w:strike w:val="0"/>
          <w:color w:val="auto"/>
          <w:sz w:val="32"/>
          <w:szCs w:val="32"/>
          <w:lang w:val="en-US" w:eastAsia="zh-CN"/>
        </w:rPr>
        <w:t>上年度财务审计报告、</w:t>
      </w:r>
      <w:r>
        <w:rPr>
          <w:rFonts w:hint="eastAsia" w:ascii="仿宋_GB2312" w:hAnsi="仿宋_GB2312" w:eastAsia="仿宋_GB2312" w:cs="仿宋_GB2312"/>
          <w:strike w:val="0"/>
          <w:dstrike w:val="0"/>
          <w:color w:val="auto"/>
          <w:sz w:val="32"/>
          <w:szCs w:val="32"/>
          <w:lang w:val="en-US" w:eastAsia="zh-CN"/>
        </w:rPr>
        <w:t>近三个月完税证明</w:t>
      </w:r>
      <w:r>
        <w:rPr>
          <w:rFonts w:hint="eastAsia" w:ascii="仿宋_GB2312" w:hAnsi="仿宋_GB2312" w:eastAsia="仿宋_GB2312" w:cs="仿宋_GB2312"/>
          <w:strike w:val="0"/>
          <w:color w:val="auto"/>
          <w:sz w:val="32"/>
          <w:szCs w:val="32"/>
          <w:lang w:val="en-US" w:eastAsia="zh-CN"/>
        </w:rPr>
        <w:t>、</w:t>
      </w:r>
      <w:r>
        <w:rPr>
          <w:rFonts w:hint="eastAsia" w:ascii="仿宋_GB2312" w:hAnsi="仿宋_GB2312" w:eastAsia="仿宋_GB2312" w:cs="仿宋_GB2312"/>
          <w:color w:val="auto"/>
          <w:sz w:val="32"/>
          <w:szCs w:val="32"/>
          <w:lang w:val="en-US" w:eastAsia="zh-CN"/>
        </w:rPr>
        <w:t>近三年承担过的</w:t>
      </w:r>
      <w:r>
        <w:rPr>
          <w:rFonts w:hint="eastAsia" w:ascii="仿宋_GB2312" w:hAnsi="仿宋_GB2312" w:eastAsia="仿宋_GB2312" w:cs="仿宋_GB2312"/>
          <w:sz w:val="32"/>
          <w:szCs w:val="32"/>
          <w:lang w:val="en-US" w:eastAsia="zh-CN"/>
        </w:rPr>
        <w:t>同类项目业绩证明</w:t>
      </w:r>
      <w:r>
        <w:rPr>
          <w:rFonts w:hint="eastAsia" w:ascii="仿宋_GB2312" w:hAnsi="仿宋_GB2312" w:eastAsia="仿宋_GB2312" w:cs="仿宋_GB2312"/>
          <w:color w:val="auto"/>
          <w:sz w:val="32"/>
          <w:szCs w:val="32"/>
          <w:lang w:val="en-US" w:eastAsia="zh-CN"/>
        </w:rPr>
        <w:t>以及行业内相关荣誉或</w:t>
      </w:r>
      <w:r>
        <w:rPr>
          <w:rFonts w:hint="eastAsia" w:ascii="仿宋_GB2312" w:hAnsi="仿宋_GB2312" w:eastAsia="仿宋_GB2312" w:cs="仿宋_GB2312"/>
          <w:sz w:val="32"/>
          <w:szCs w:val="32"/>
          <w:lang w:val="en-US" w:eastAsia="zh-CN"/>
        </w:rPr>
        <w:t>证书等；</w:t>
      </w:r>
    </w:p>
    <w:p w14:paraId="3368DE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2.3投标人须提供近三年内未在全国企业信用信息公示系统、“信用中国”等网站被列入严重违法失信企业名单或失信被执行人名单的证明材料（提供网站查询报告或网页截图）；</w:t>
      </w:r>
    </w:p>
    <w:p w14:paraId="7D20841B">
      <w:pPr>
        <w:pStyle w:val="2"/>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_GB2312" w:hAnsi="仿宋_GB2312" w:eastAsia="仿宋_GB2312" w:cs="仿宋_GB2312"/>
          <w:bCs w:val="0"/>
          <w:spacing w:val="0"/>
          <w:kern w:val="2"/>
          <w:sz w:val="32"/>
          <w:szCs w:val="32"/>
          <w:lang w:val="en-US" w:eastAsia="zh-CN" w:bidi="ar-SA"/>
        </w:rPr>
      </w:pPr>
      <w:r>
        <w:rPr>
          <w:rFonts w:hint="eastAsia" w:ascii="仿宋_GB2312" w:hAnsi="仿宋_GB2312" w:eastAsia="仿宋_GB2312" w:cs="仿宋_GB2312"/>
          <w:bCs w:val="0"/>
          <w:spacing w:val="0"/>
          <w:kern w:val="2"/>
          <w:sz w:val="32"/>
          <w:szCs w:val="32"/>
          <w:lang w:val="en-US" w:eastAsia="zh-CN" w:bidi="ar-SA"/>
        </w:rPr>
        <w:t>2.4本项目不接受联合体投标，不允许转包、分包第三方。</w:t>
      </w:r>
    </w:p>
    <w:p w14:paraId="5A6A473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仿宋_GB2312" w:hAnsi="仿宋_GB2312" w:eastAsia="仿宋_GB2312" w:cs="仿宋_GB2312"/>
          <w:b/>
          <w:bCs/>
          <w:sz w:val="32"/>
          <w:szCs w:val="32"/>
          <w:highlight w:val="none"/>
          <w:lang w:eastAsia="zh-CN"/>
        </w:rPr>
      </w:pPr>
      <w:bookmarkStart w:id="5" w:name="_Toc7706"/>
      <w:bookmarkStart w:id="6" w:name="_Toc805"/>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lang w:eastAsia="zh-CN"/>
        </w:rPr>
        <w:t>招标文件及报价</w:t>
      </w:r>
      <w:bookmarkEnd w:id="5"/>
      <w:bookmarkEnd w:id="6"/>
    </w:p>
    <w:p w14:paraId="3BFD56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3</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highlight w:val="none"/>
        </w:rPr>
        <w:t>在</w:t>
      </w:r>
      <w:r>
        <w:rPr>
          <w:rFonts w:hint="eastAsia" w:ascii="仿宋_GB2312" w:hAnsi="仿宋_GB2312" w:eastAsia="仿宋_GB2312" w:cs="仿宋_GB2312"/>
          <w:b w:val="0"/>
          <w:bCs w:val="0"/>
          <w:sz w:val="32"/>
          <w:szCs w:val="32"/>
          <w:highlight w:val="none"/>
          <w:lang w:eastAsia="zh-CN"/>
        </w:rPr>
        <w:t>招标</w:t>
      </w:r>
      <w:r>
        <w:rPr>
          <w:rFonts w:hint="eastAsia" w:ascii="仿宋_GB2312" w:hAnsi="仿宋_GB2312" w:eastAsia="仿宋_GB2312" w:cs="仿宋_GB2312"/>
          <w:b w:val="0"/>
          <w:bCs w:val="0"/>
          <w:sz w:val="32"/>
          <w:szCs w:val="32"/>
          <w:highlight w:val="none"/>
        </w:rPr>
        <w:t>截止时间前，</w:t>
      </w:r>
      <w:r>
        <w:rPr>
          <w:rFonts w:hint="eastAsia" w:ascii="仿宋_GB2312" w:hAnsi="仿宋_GB2312" w:eastAsia="仿宋_GB2312" w:cs="仿宋_GB2312"/>
          <w:b w:val="0"/>
          <w:bCs w:val="0"/>
          <w:sz w:val="32"/>
          <w:szCs w:val="32"/>
          <w:highlight w:val="none"/>
          <w:lang w:eastAsia="zh-CN"/>
        </w:rPr>
        <w:t>招标人</w:t>
      </w:r>
      <w:r>
        <w:rPr>
          <w:rFonts w:hint="eastAsia" w:ascii="仿宋_GB2312" w:hAnsi="仿宋_GB2312" w:eastAsia="仿宋_GB2312" w:cs="仿宋_GB2312"/>
          <w:b w:val="0"/>
          <w:bCs w:val="0"/>
          <w:sz w:val="32"/>
          <w:szCs w:val="32"/>
          <w:highlight w:val="none"/>
        </w:rPr>
        <w:t>可根据需要对</w:t>
      </w:r>
      <w:r>
        <w:rPr>
          <w:rFonts w:hint="eastAsia" w:ascii="仿宋_GB2312" w:hAnsi="仿宋_GB2312" w:eastAsia="仿宋_GB2312" w:cs="仿宋_GB2312"/>
          <w:b w:val="0"/>
          <w:bCs w:val="0"/>
          <w:sz w:val="32"/>
          <w:szCs w:val="32"/>
          <w:highlight w:val="none"/>
          <w:lang w:eastAsia="zh-CN"/>
        </w:rPr>
        <w:t>招标文件</w:t>
      </w:r>
      <w:r>
        <w:rPr>
          <w:rFonts w:hint="eastAsia" w:ascii="仿宋_GB2312" w:hAnsi="仿宋_GB2312" w:eastAsia="仿宋_GB2312" w:cs="仿宋_GB2312"/>
          <w:b w:val="0"/>
          <w:bCs w:val="0"/>
          <w:sz w:val="32"/>
          <w:szCs w:val="32"/>
          <w:highlight w:val="none"/>
        </w:rPr>
        <w:t>内容和时间进行变更，其中可能影响</w:t>
      </w:r>
      <w:r>
        <w:rPr>
          <w:rFonts w:hint="eastAsia" w:ascii="仿宋_GB2312" w:hAnsi="仿宋_GB2312" w:eastAsia="仿宋_GB2312" w:cs="仿宋_GB2312"/>
          <w:b w:val="0"/>
          <w:bCs w:val="0"/>
          <w:sz w:val="32"/>
          <w:szCs w:val="32"/>
          <w:highlight w:val="none"/>
          <w:lang w:eastAsia="zh-CN"/>
        </w:rPr>
        <w:t>投标人报价的</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eastAsia="zh-CN"/>
        </w:rPr>
        <w:t>招标</w:t>
      </w:r>
      <w:r>
        <w:rPr>
          <w:rFonts w:hint="eastAsia" w:ascii="仿宋_GB2312" w:hAnsi="仿宋_GB2312" w:eastAsia="仿宋_GB2312" w:cs="仿宋_GB2312"/>
          <w:b w:val="0"/>
          <w:bCs w:val="0"/>
          <w:sz w:val="32"/>
          <w:szCs w:val="32"/>
          <w:highlight w:val="none"/>
        </w:rPr>
        <w:t>截止时间顺延。</w:t>
      </w:r>
    </w:p>
    <w:p w14:paraId="317DCC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3.2</w:t>
      </w:r>
      <w:r>
        <w:rPr>
          <w:rFonts w:hint="eastAsia" w:ascii="仿宋_GB2312" w:hAnsi="仿宋_GB2312" w:eastAsia="仿宋_GB2312" w:cs="仿宋_GB2312"/>
          <w:b w:val="0"/>
          <w:bCs w:val="0"/>
          <w:color w:val="auto"/>
          <w:sz w:val="32"/>
          <w:szCs w:val="32"/>
          <w:highlight w:val="none"/>
          <w:lang w:eastAsia="zh-CN"/>
        </w:rPr>
        <w:t>投标</w:t>
      </w:r>
      <w:r>
        <w:rPr>
          <w:rFonts w:hint="eastAsia" w:ascii="仿宋_GB2312" w:hAnsi="仿宋_GB2312" w:eastAsia="仿宋_GB2312" w:cs="仿宋_GB2312"/>
          <w:b w:val="0"/>
          <w:bCs w:val="0"/>
          <w:color w:val="auto"/>
          <w:sz w:val="32"/>
          <w:szCs w:val="32"/>
          <w:highlight w:val="none"/>
        </w:rPr>
        <w:t>报价应包括</w:t>
      </w:r>
      <w:r>
        <w:rPr>
          <w:rFonts w:hint="eastAsia" w:ascii="仿宋_GB2312" w:hAnsi="仿宋_GB2312" w:eastAsia="仿宋_GB2312" w:cs="仿宋_GB2312"/>
          <w:b w:val="0"/>
          <w:bCs w:val="0"/>
          <w:color w:val="auto"/>
          <w:sz w:val="32"/>
          <w:szCs w:val="32"/>
          <w:highlight w:val="none"/>
          <w:lang w:eastAsia="zh-CN"/>
        </w:rPr>
        <w:t>投标人</w:t>
      </w:r>
      <w:r>
        <w:rPr>
          <w:rFonts w:hint="eastAsia" w:ascii="仿宋_GB2312" w:hAnsi="仿宋_GB2312" w:eastAsia="仿宋_GB2312" w:cs="仿宋_GB2312"/>
          <w:b w:val="0"/>
          <w:bCs w:val="0"/>
          <w:color w:val="auto"/>
          <w:sz w:val="32"/>
          <w:szCs w:val="32"/>
          <w:highlight w:val="none"/>
        </w:rPr>
        <w:t>为完成本项目全部内容的费用和应缴纳的税金。</w:t>
      </w:r>
    </w:p>
    <w:p w14:paraId="2705DFA9">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3.3</w:t>
      </w:r>
      <w:r>
        <w:rPr>
          <w:rFonts w:hint="eastAsia" w:ascii="仿宋_GB2312" w:hAnsi="仿宋_GB2312" w:eastAsia="仿宋_GB2312" w:cs="仿宋_GB2312"/>
          <w:b w:val="0"/>
          <w:bCs w:val="0"/>
          <w:sz w:val="32"/>
          <w:szCs w:val="32"/>
          <w:highlight w:val="none"/>
          <w:lang w:eastAsia="zh-CN"/>
        </w:rPr>
        <w:t>投标人</w:t>
      </w:r>
      <w:r>
        <w:rPr>
          <w:rFonts w:hint="eastAsia" w:ascii="仿宋_GB2312" w:hAnsi="仿宋_GB2312" w:eastAsia="仿宋_GB2312" w:cs="仿宋_GB2312"/>
          <w:b w:val="0"/>
          <w:bCs w:val="0"/>
          <w:sz w:val="32"/>
          <w:szCs w:val="32"/>
          <w:highlight w:val="none"/>
        </w:rPr>
        <w:t>可在</w:t>
      </w:r>
      <w:r>
        <w:rPr>
          <w:rFonts w:hint="eastAsia" w:ascii="仿宋_GB2312" w:hAnsi="仿宋_GB2312" w:eastAsia="仿宋_GB2312" w:cs="仿宋_GB2312"/>
          <w:b w:val="0"/>
          <w:bCs w:val="0"/>
          <w:sz w:val="32"/>
          <w:szCs w:val="32"/>
          <w:highlight w:val="none"/>
          <w:lang w:eastAsia="zh-CN"/>
        </w:rPr>
        <w:t>招标报价</w:t>
      </w:r>
      <w:r>
        <w:rPr>
          <w:rFonts w:hint="eastAsia" w:ascii="仿宋_GB2312" w:hAnsi="仿宋_GB2312" w:eastAsia="仿宋_GB2312" w:cs="仿宋_GB2312"/>
          <w:b w:val="0"/>
          <w:bCs w:val="0"/>
          <w:sz w:val="32"/>
          <w:szCs w:val="32"/>
          <w:highlight w:val="none"/>
        </w:rPr>
        <w:t>截止时间前对其所提交的</w:t>
      </w:r>
      <w:r>
        <w:rPr>
          <w:rFonts w:hint="eastAsia" w:ascii="仿宋_GB2312" w:hAnsi="仿宋_GB2312" w:eastAsia="仿宋_GB2312" w:cs="仿宋_GB2312"/>
          <w:b w:val="0"/>
          <w:bCs w:val="0"/>
          <w:sz w:val="32"/>
          <w:szCs w:val="32"/>
          <w:highlight w:val="none"/>
          <w:lang w:eastAsia="zh-CN"/>
        </w:rPr>
        <w:t>投标</w:t>
      </w:r>
      <w:r>
        <w:rPr>
          <w:rFonts w:hint="eastAsia" w:ascii="仿宋_GB2312" w:hAnsi="仿宋_GB2312" w:eastAsia="仿宋_GB2312" w:cs="仿宋_GB2312"/>
          <w:b w:val="0"/>
          <w:bCs w:val="0"/>
          <w:sz w:val="32"/>
          <w:szCs w:val="32"/>
          <w:highlight w:val="none"/>
        </w:rPr>
        <w:t>文件</w:t>
      </w:r>
      <w:r>
        <w:rPr>
          <w:rFonts w:hint="eastAsia" w:ascii="仿宋_GB2312" w:hAnsi="仿宋_GB2312" w:eastAsia="仿宋_GB2312" w:cs="仿宋_GB2312"/>
          <w:b w:val="0"/>
          <w:bCs w:val="0"/>
          <w:sz w:val="32"/>
          <w:szCs w:val="32"/>
          <w:highlight w:val="none"/>
          <w:lang w:eastAsia="zh-CN"/>
        </w:rPr>
        <w:t>及价格</w:t>
      </w:r>
      <w:r>
        <w:rPr>
          <w:rFonts w:hint="eastAsia" w:ascii="仿宋_GB2312" w:hAnsi="仿宋_GB2312" w:eastAsia="仿宋_GB2312" w:cs="仿宋_GB2312"/>
          <w:b w:val="0"/>
          <w:bCs w:val="0"/>
          <w:sz w:val="32"/>
          <w:szCs w:val="32"/>
          <w:highlight w:val="none"/>
        </w:rPr>
        <w:t>进行补充、修改或撤回。</w:t>
      </w:r>
    </w:p>
    <w:p w14:paraId="6AB1F7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1"/>
        <w:rPr>
          <w:rFonts w:hint="eastAsia" w:ascii="仿宋_GB2312" w:hAnsi="仿宋_GB2312" w:eastAsia="仿宋_GB2312" w:cs="仿宋_GB2312"/>
          <w:b/>
          <w:bCs/>
          <w:sz w:val="32"/>
          <w:szCs w:val="32"/>
          <w:highlight w:val="none"/>
          <w:lang w:val="en-US" w:eastAsia="zh-CN"/>
        </w:rPr>
      </w:pPr>
      <w:bookmarkStart w:id="7" w:name="_Toc32298"/>
      <w:r>
        <w:rPr>
          <w:rFonts w:hint="eastAsia" w:ascii="仿宋_GB2312" w:hAnsi="仿宋_GB2312" w:eastAsia="仿宋_GB2312" w:cs="仿宋_GB2312"/>
          <w:b/>
          <w:bCs/>
          <w:sz w:val="32"/>
          <w:szCs w:val="32"/>
          <w:highlight w:val="none"/>
          <w:lang w:val="en-US" w:eastAsia="zh-CN"/>
        </w:rPr>
        <w:t>4.投标文件的签署、份数</w:t>
      </w:r>
      <w:bookmarkEnd w:id="7"/>
    </w:p>
    <w:p w14:paraId="03EF4C9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文件需打印</w:t>
      </w:r>
      <w:r>
        <w:rPr>
          <w:rFonts w:hint="eastAsia" w:ascii="仿宋_GB2312" w:hAnsi="仿宋_GB2312" w:eastAsia="仿宋_GB2312" w:cs="仿宋_GB2312"/>
          <w:color w:val="000000"/>
          <w:sz w:val="32"/>
          <w:szCs w:val="32"/>
          <w:lang w:eastAsia="zh-CN"/>
        </w:rPr>
        <w:t>；</w:t>
      </w:r>
    </w:p>
    <w:p w14:paraId="5E0B784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.2所有</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文件均须由</w:t>
      </w:r>
      <w:r>
        <w:rPr>
          <w:rFonts w:hint="eastAsia" w:ascii="仿宋_GB2312" w:hAnsi="仿宋_GB2312" w:eastAsia="仿宋_GB2312" w:cs="仿宋_GB2312"/>
          <w:color w:val="000000"/>
          <w:sz w:val="32"/>
          <w:szCs w:val="32"/>
          <w:lang w:eastAsia="zh-CN"/>
        </w:rPr>
        <w:t>投标方</w:t>
      </w:r>
      <w:r>
        <w:rPr>
          <w:rFonts w:hint="eastAsia" w:ascii="仿宋_GB2312" w:hAnsi="仿宋_GB2312" w:eastAsia="仿宋_GB2312" w:cs="仿宋_GB2312"/>
          <w:color w:val="000000"/>
          <w:sz w:val="32"/>
          <w:szCs w:val="32"/>
        </w:rPr>
        <w:t>盖章，并由负责人签署。</w:t>
      </w:r>
      <w:r>
        <w:rPr>
          <w:rFonts w:hint="eastAsia" w:ascii="仿宋_GB2312" w:hAnsi="仿宋_GB2312" w:eastAsia="仿宋_GB2312" w:cs="仿宋_GB2312"/>
          <w:color w:val="000000"/>
          <w:sz w:val="32"/>
          <w:szCs w:val="32"/>
          <w:lang w:eastAsia="zh-CN"/>
        </w:rPr>
        <w:t>投标方</w:t>
      </w:r>
      <w:r>
        <w:rPr>
          <w:rFonts w:hint="eastAsia" w:ascii="仿宋_GB2312" w:hAnsi="仿宋_GB2312" w:eastAsia="仿宋_GB2312" w:cs="仿宋_GB2312"/>
          <w:color w:val="000000"/>
          <w:sz w:val="32"/>
          <w:szCs w:val="32"/>
        </w:rPr>
        <w:t>应写全称</w:t>
      </w:r>
      <w:r>
        <w:rPr>
          <w:rFonts w:hint="eastAsia" w:ascii="仿宋_GB2312" w:hAnsi="仿宋_GB2312" w:eastAsia="仿宋_GB2312" w:cs="仿宋_GB2312"/>
          <w:color w:val="000000"/>
          <w:sz w:val="32"/>
          <w:szCs w:val="32"/>
          <w:lang w:eastAsia="zh-CN"/>
        </w:rPr>
        <w:t>；</w:t>
      </w:r>
    </w:p>
    <w:p w14:paraId="0BC3E44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w:t>
      </w:r>
      <w:r>
        <w:rPr>
          <w:rFonts w:hint="eastAsia" w:ascii="仿宋_GB2312" w:hAnsi="仿宋_GB2312" w:eastAsia="仿宋_GB2312" w:cs="仿宋_GB2312"/>
          <w:b/>
          <w:color w:val="000000"/>
          <w:sz w:val="32"/>
          <w:szCs w:val="32"/>
          <w:highlight w:val="none"/>
          <w:u w:val="single"/>
        </w:rPr>
        <w:t>正本壹份</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b/>
          <w:color w:val="000000"/>
          <w:sz w:val="32"/>
          <w:szCs w:val="32"/>
          <w:highlight w:val="none"/>
          <w:u w:val="single"/>
        </w:rPr>
        <w:t>副本</w:t>
      </w:r>
      <w:r>
        <w:rPr>
          <w:rFonts w:hint="eastAsia" w:ascii="仿宋_GB2312" w:hAnsi="仿宋_GB2312" w:eastAsia="仿宋_GB2312" w:cs="仿宋_GB2312"/>
          <w:b/>
          <w:color w:val="000000"/>
          <w:sz w:val="32"/>
          <w:szCs w:val="32"/>
          <w:highlight w:val="none"/>
          <w:u w:val="single"/>
          <w:lang w:val="en-US" w:eastAsia="zh-CN"/>
        </w:rPr>
        <w:t>贰</w:t>
      </w:r>
      <w:r>
        <w:rPr>
          <w:rFonts w:hint="eastAsia" w:ascii="仿宋_GB2312" w:hAnsi="仿宋_GB2312" w:eastAsia="仿宋_GB2312" w:cs="仿宋_GB2312"/>
          <w:b/>
          <w:color w:val="000000"/>
          <w:sz w:val="32"/>
          <w:szCs w:val="32"/>
          <w:highlight w:val="none"/>
          <w:u w:val="single"/>
        </w:rPr>
        <w:t>份</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lang w:eastAsia="zh-CN"/>
        </w:rPr>
        <w:t>投标方</w:t>
      </w:r>
      <w:r>
        <w:rPr>
          <w:rFonts w:hint="eastAsia" w:ascii="仿宋_GB2312" w:hAnsi="仿宋_GB2312" w:eastAsia="仿宋_GB2312" w:cs="仿宋_GB2312"/>
          <w:color w:val="000000"/>
          <w:sz w:val="32"/>
          <w:szCs w:val="32"/>
        </w:rPr>
        <w:t>应将</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w:t>
      </w:r>
      <w:r>
        <w:rPr>
          <w:rFonts w:hint="eastAsia" w:ascii="仿宋_GB2312" w:hAnsi="仿宋_GB2312" w:eastAsia="仿宋_GB2312" w:cs="仿宋_GB2312"/>
          <w:color w:val="000000"/>
          <w:sz w:val="32"/>
          <w:szCs w:val="32"/>
          <w:lang w:eastAsia="zh-CN"/>
        </w:rPr>
        <w:t>装袋</w:t>
      </w:r>
      <w:r>
        <w:rPr>
          <w:rFonts w:hint="eastAsia" w:ascii="仿宋_GB2312" w:hAnsi="仿宋_GB2312" w:eastAsia="仿宋_GB2312" w:cs="仿宋_GB2312"/>
          <w:color w:val="000000"/>
          <w:sz w:val="32"/>
          <w:szCs w:val="32"/>
        </w:rPr>
        <w:t>密封，并在封皮上标明采购项目名称、</w:t>
      </w:r>
      <w:r>
        <w:rPr>
          <w:rFonts w:hint="eastAsia" w:ascii="仿宋_GB2312" w:hAnsi="仿宋_GB2312" w:eastAsia="仿宋_GB2312" w:cs="仿宋_GB2312"/>
          <w:color w:val="000000"/>
          <w:sz w:val="32"/>
          <w:szCs w:val="32"/>
          <w:lang w:eastAsia="zh-CN"/>
        </w:rPr>
        <w:t>投标方</w:t>
      </w:r>
      <w:r>
        <w:rPr>
          <w:rFonts w:hint="eastAsia" w:ascii="仿宋_GB2312" w:hAnsi="仿宋_GB2312" w:eastAsia="仿宋_GB2312" w:cs="仿宋_GB2312"/>
          <w:color w:val="000000"/>
          <w:sz w:val="32"/>
          <w:szCs w:val="32"/>
        </w:rPr>
        <w:t>名称</w:t>
      </w:r>
      <w:r>
        <w:rPr>
          <w:rFonts w:hint="eastAsia" w:ascii="仿宋_GB2312" w:hAnsi="仿宋_GB2312" w:eastAsia="仿宋_GB2312" w:cs="仿宋_GB2312"/>
          <w:color w:val="000000"/>
          <w:sz w:val="32"/>
          <w:szCs w:val="32"/>
          <w:lang w:eastAsia="zh-CN"/>
        </w:rPr>
        <w:t>；</w:t>
      </w:r>
    </w:p>
    <w:p w14:paraId="0B8B70B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.4如果</w:t>
      </w:r>
      <w:r>
        <w:rPr>
          <w:rFonts w:hint="eastAsia" w:ascii="仿宋_GB2312" w:hAnsi="仿宋_GB2312" w:eastAsia="仿宋_GB2312" w:cs="仿宋_GB2312"/>
          <w:color w:val="000000"/>
          <w:sz w:val="32"/>
          <w:szCs w:val="32"/>
          <w:lang w:eastAsia="zh-CN"/>
        </w:rPr>
        <w:t>投标方</w:t>
      </w:r>
      <w:r>
        <w:rPr>
          <w:rFonts w:hint="eastAsia" w:ascii="仿宋_GB2312" w:hAnsi="仿宋_GB2312" w:eastAsia="仿宋_GB2312" w:cs="仿宋_GB2312"/>
          <w:color w:val="000000"/>
          <w:sz w:val="32"/>
          <w:szCs w:val="32"/>
        </w:rPr>
        <w:t>未加写标记，招标</w:t>
      </w:r>
      <w:r>
        <w:rPr>
          <w:rFonts w:hint="eastAsia" w:ascii="仿宋_GB2312" w:hAnsi="仿宋_GB2312" w:eastAsia="仿宋_GB2312" w:cs="仿宋_GB2312"/>
          <w:color w:val="000000"/>
          <w:sz w:val="32"/>
          <w:szCs w:val="32"/>
          <w:lang w:eastAsia="zh-CN"/>
        </w:rPr>
        <w:t>方</w:t>
      </w:r>
      <w:r>
        <w:rPr>
          <w:rFonts w:hint="eastAsia" w:ascii="仿宋_GB2312" w:hAnsi="仿宋_GB2312" w:eastAsia="仿宋_GB2312" w:cs="仿宋_GB2312"/>
          <w:color w:val="000000"/>
          <w:sz w:val="32"/>
          <w:szCs w:val="32"/>
        </w:rPr>
        <w:t>对</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文件的误投和提前启封不负责任</w:t>
      </w:r>
      <w:r>
        <w:rPr>
          <w:rFonts w:hint="eastAsia" w:ascii="仿宋_GB2312" w:hAnsi="仿宋_GB2312" w:eastAsia="仿宋_GB2312" w:cs="仿宋_GB2312"/>
          <w:color w:val="000000"/>
          <w:sz w:val="32"/>
          <w:szCs w:val="32"/>
          <w:lang w:eastAsia="zh-CN"/>
        </w:rPr>
        <w:t>；</w:t>
      </w:r>
    </w:p>
    <w:p w14:paraId="40A29C5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投标文件不得涂改和增删，如有错漏必须修改，修改处须由同一签署人签字及盖章</w:t>
      </w:r>
      <w:r>
        <w:rPr>
          <w:rFonts w:hint="eastAsia" w:ascii="仿宋_GB2312" w:hAnsi="仿宋_GB2312" w:eastAsia="仿宋_GB2312" w:cs="仿宋_GB2312"/>
          <w:color w:val="000000"/>
          <w:sz w:val="32"/>
          <w:szCs w:val="32"/>
          <w:lang w:eastAsia="zh-CN"/>
        </w:rPr>
        <w:t>；</w:t>
      </w:r>
    </w:p>
    <w:p w14:paraId="05905148">
      <w:pPr>
        <w:pStyle w:val="4"/>
        <w:keepNext w:val="0"/>
        <w:keepLines w:val="0"/>
        <w:pageBreakBefore w:val="0"/>
        <w:widowControl w:val="0"/>
        <w:kinsoku/>
        <w:wordWrap/>
        <w:overflowPunct/>
        <w:topLinePunct w:val="0"/>
        <w:bidi w:val="0"/>
        <w:snapToGrid/>
        <w:spacing w:line="560" w:lineRule="exact"/>
        <w:ind w:lef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由于字迹模糊或表达不清引起的后果由</w:t>
      </w:r>
      <w:r>
        <w:rPr>
          <w:rFonts w:hint="eastAsia" w:ascii="仿宋_GB2312" w:hAnsi="仿宋_GB2312" w:eastAsia="仿宋_GB2312" w:cs="仿宋_GB2312"/>
          <w:color w:val="000000"/>
          <w:sz w:val="32"/>
          <w:szCs w:val="32"/>
          <w:lang w:eastAsia="zh-CN"/>
        </w:rPr>
        <w:t>投标方</w:t>
      </w:r>
      <w:r>
        <w:rPr>
          <w:rFonts w:hint="eastAsia" w:ascii="仿宋_GB2312" w:hAnsi="仿宋_GB2312" w:eastAsia="仿宋_GB2312" w:cs="仿宋_GB2312"/>
          <w:color w:val="000000"/>
          <w:sz w:val="32"/>
          <w:szCs w:val="32"/>
        </w:rPr>
        <w:t>负责。</w:t>
      </w:r>
    </w:p>
    <w:p w14:paraId="1F6CB5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outlineLvl w:val="1"/>
        <w:rPr>
          <w:rFonts w:hint="eastAsia" w:ascii="仿宋_GB2312" w:hAnsi="仿宋_GB2312" w:eastAsia="仿宋_GB2312" w:cs="仿宋_GB2312"/>
          <w:b/>
          <w:bCs/>
          <w:sz w:val="32"/>
          <w:szCs w:val="32"/>
          <w:highlight w:val="none"/>
          <w:lang w:val="en-US" w:eastAsia="zh-CN"/>
        </w:rPr>
      </w:pPr>
      <w:bookmarkStart w:id="8" w:name="_Toc27437"/>
      <w:r>
        <w:rPr>
          <w:rFonts w:hint="eastAsia" w:ascii="仿宋_GB2312" w:hAnsi="仿宋_GB2312" w:eastAsia="仿宋_GB2312" w:cs="仿宋_GB2312"/>
          <w:b/>
          <w:bCs/>
          <w:sz w:val="32"/>
          <w:szCs w:val="32"/>
          <w:highlight w:val="none"/>
          <w:lang w:val="en-US" w:eastAsia="zh-CN"/>
        </w:rPr>
        <w:t>5.无效投标文件</w:t>
      </w:r>
      <w:bookmarkEnd w:id="8"/>
    </w:p>
    <w:p w14:paraId="5471EDD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发生下列情况之一的</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文件被视为无效：</w:t>
      </w:r>
    </w:p>
    <w:p w14:paraId="76BC5D8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.1在</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文件递交截止时间以后邮寄到达或送达的</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响应文件；</w:t>
      </w:r>
    </w:p>
    <w:p w14:paraId="3650C20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.2由于包装不妥造成严重破损或失散的</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w:t>
      </w:r>
    </w:p>
    <w:p w14:paraId="5A21EE4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.3以电讯形式的</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w:t>
      </w:r>
      <w:r>
        <w:rPr>
          <w:rFonts w:hint="eastAsia" w:ascii="仿宋_GB2312" w:hAnsi="仿宋_GB2312" w:eastAsia="仿宋_GB2312" w:cs="仿宋_GB2312"/>
          <w:color w:val="000000"/>
          <w:sz w:val="32"/>
          <w:szCs w:val="32"/>
          <w:lang w:eastAsia="zh-CN"/>
        </w:rPr>
        <w:t>。</w:t>
      </w:r>
    </w:p>
    <w:p w14:paraId="56CCC5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仿宋_GB2312" w:hAnsi="仿宋_GB2312" w:eastAsia="仿宋_GB2312" w:cs="仿宋_GB2312"/>
          <w:b/>
          <w:bCs/>
          <w:sz w:val="32"/>
          <w:szCs w:val="32"/>
          <w:highlight w:val="none"/>
          <w:lang w:val="en-US" w:eastAsia="zh-CN"/>
        </w:rPr>
      </w:pPr>
      <w:bookmarkStart w:id="9" w:name="_Toc26240"/>
      <w:r>
        <w:rPr>
          <w:rFonts w:hint="eastAsia" w:ascii="仿宋_GB2312" w:hAnsi="仿宋_GB2312" w:eastAsia="仿宋_GB2312" w:cs="仿宋_GB2312"/>
          <w:b/>
          <w:bCs/>
          <w:sz w:val="32"/>
          <w:szCs w:val="32"/>
          <w:highlight w:val="none"/>
          <w:lang w:val="en-US" w:eastAsia="zh-CN"/>
        </w:rPr>
        <w:t>6.投标文件的递交、密封和标记</w:t>
      </w:r>
      <w:bookmarkEnd w:id="9"/>
    </w:p>
    <w:p w14:paraId="6688C0F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.1内外层信封均应：清楚标明项目名称、</w:t>
      </w:r>
      <w:r>
        <w:rPr>
          <w:rFonts w:hint="eastAsia" w:ascii="仿宋_GB2312" w:hAnsi="仿宋_GB2312" w:eastAsia="仿宋_GB2312" w:cs="仿宋_GB2312"/>
          <w:sz w:val="32"/>
          <w:szCs w:val="32"/>
          <w:lang w:eastAsia="zh-CN"/>
        </w:rPr>
        <w:t>投标方</w:t>
      </w:r>
      <w:r>
        <w:rPr>
          <w:rFonts w:hint="eastAsia" w:ascii="仿宋_GB2312" w:hAnsi="仿宋_GB2312" w:eastAsia="仿宋_GB2312" w:cs="仿宋_GB2312"/>
          <w:sz w:val="32"/>
          <w:szCs w:val="32"/>
        </w:rPr>
        <w:t>名称、地址、负责人和“在</w:t>
      </w:r>
      <w:r>
        <w:rPr>
          <w:rFonts w:hint="eastAsia" w:ascii="仿宋_GB2312" w:hAnsi="仿宋_GB2312" w:eastAsia="仿宋_GB2312" w:cs="仿宋_GB2312"/>
          <w:sz w:val="32"/>
          <w:szCs w:val="32"/>
          <w:lang w:eastAsia="zh-CN"/>
        </w:rPr>
        <w:t>开标</w:t>
      </w:r>
      <w:r>
        <w:rPr>
          <w:rFonts w:hint="eastAsia" w:ascii="仿宋_GB2312" w:hAnsi="仿宋_GB2312" w:eastAsia="仿宋_GB2312" w:cs="仿宋_GB2312"/>
          <w:sz w:val="32"/>
          <w:szCs w:val="32"/>
        </w:rPr>
        <w:t>之前不得启封”的字样</w:t>
      </w:r>
      <w:r>
        <w:rPr>
          <w:rFonts w:hint="eastAsia" w:ascii="仿宋_GB2312" w:hAnsi="仿宋_GB2312" w:eastAsia="仿宋_GB2312" w:cs="仿宋_GB2312"/>
          <w:sz w:val="32"/>
          <w:szCs w:val="32"/>
          <w:lang w:eastAsia="zh-CN"/>
        </w:rPr>
        <w:t>；</w:t>
      </w:r>
    </w:p>
    <w:p w14:paraId="6BB254A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.2投标文件必须以胶装形式进行装订</w:t>
      </w:r>
      <w:r>
        <w:rPr>
          <w:rFonts w:hint="eastAsia" w:ascii="仿宋_GB2312" w:hAnsi="仿宋_GB2312" w:eastAsia="仿宋_GB2312" w:cs="仿宋_GB2312"/>
          <w:sz w:val="32"/>
          <w:szCs w:val="32"/>
          <w:lang w:eastAsia="zh-CN"/>
        </w:rPr>
        <w:t>；</w:t>
      </w:r>
    </w:p>
    <w:p w14:paraId="28216DE4">
      <w:pPr>
        <w:pStyle w:val="4"/>
        <w:keepNext w:val="0"/>
        <w:keepLines w:val="0"/>
        <w:pageBreakBefore w:val="0"/>
        <w:widowControl w:val="0"/>
        <w:kinsoku/>
        <w:wordWrap/>
        <w:overflowPunct/>
        <w:topLinePunct w:val="0"/>
        <w:bidi w:val="0"/>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.3如果外层信封未按本须知第</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.1和</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.2条要求加写标记和密封，</w:t>
      </w:r>
      <w:r>
        <w:rPr>
          <w:rFonts w:hint="eastAsia" w:ascii="仿宋_GB2312" w:hAnsi="仿宋_GB2312" w:eastAsia="仿宋_GB2312" w:cs="仿宋_GB2312"/>
          <w:sz w:val="32"/>
          <w:szCs w:val="32"/>
          <w:lang w:eastAsia="zh-CN"/>
        </w:rPr>
        <w:t>招标方</w:t>
      </w:r>
      <w:r>
        <w:rPr>
          <w:rFonts w:hint="eastAsia" w:ascii="仿宋_GB2312" w:hAnsi="仿宋_GB2312" w:eastAsia="仿宋_GB2312" w:cs="仿宋_GB2312"/>
          <w:sz w:val="32"/>
          <w:szCs w:val="32"/>
        </w:rPr>
        <w:t>对误送或过早启封概不负责。</w:t>
      </w:r>
    </w:p>
    <w:p w14:paraId="29B98D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仿宋_GB2312" w:hAnsi="仿宋_GB2312" w:eastAsia="仿宋_GB2312" w:cs="仿宋_GB2312"/>
          <w:b/>
          <w:bCs/>
          <w:sz w:val="32"/>
          <w:szCs w:val="32"/>
          <w:highlight w:val="none"/>
          <w:lang w:val="en-US" w:eastAsia="zh-CN"/>
        </w:rPr>
      </w:pPr>
      <w:bookmarkStart w:id="10" w:name="_Toc12197"/>
      <w:r>
        <w:rPr>
          <w:rFonts w:hint="eastAsia" w:ascii="仿宋_GB2312" w:hAnsi="仿宋_GB2312" w:eastAsia="仿宋_GB2312" w:cs="仿宋_GB2312"/>
          <w:b/>
          <w:bCs/>
          <w:sz w:val="32"/>
          <w:szCs w:val="32"/>
          <w:highlight w:val="none"/>
          <w:lang w:val="en-US" w:eastAsia="zh-CN"/>
        </w:rPr>
        <w:t>7.递交投标文件截止期</w:t>
      </w:r>
      <w:bookmarkEnd w:id="10"/>
    </w:p>
    <w:p w14:paraId="69A5D230">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7.1投标文件递交的截止时间请查看招标公告。</w:t>
      </w:r>
    </w:p>
    <w:p w14:paraId="15F98AD5">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bookmarkStart w:id="11" w:name="OLE_LINK1"/>
      <w:r>
        <w:rPr>
          <w:rFonts w:hint="eastAsia" w:ascii="仿宋_GB2312" w:hAnsi="仿宋_GB2312" w:eastAsia="仿宋_GB2312" w:cs="仿宋_GB2312"/>
          <w:b w:val="0"/>
          <w:bCs w:val="0"/>
          <w:color w:val="auto"/>
          <w:kern w:val="2"/>
          <w:sz w:val="32"/>
          <w:szCs w:val="32"/>
          <w:highlight w:val="none"/>
          <w:lang w:val="en-US" w:eastAsia="zh-CN" w:bidi="ar-SA"/>
        </w:rPr>
        <w:t>7.2标书邮寄地址：山西省太原市万柏林区兴华西街129号中车太原机车车辆有限公司办公大楼采购工作组。吴晓伟收0351-2649513</w:t>
      </w:r>
      <w:bookmarkStart w:id="116" w:name="_GoBack"/>
      <w:bookmarkEnd w:id="116"/>
    </w:p>
    <w:bookmarkEnd w:id="11"/>
    <w:p w14:paraId="45DDA98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投标方</w:t>
      </w:r>
      <w:r>
        <w:rPr>
          <w:rFonts w:hint="eastAsia" w:ascii="仿宋_GB2312" w:hAnsi="仿宋_GB2312" w:eastAsia="仿宋_GB2312" w:cs="仿宋_GB2312"/>
          <w:sz w:val="32"/>
          <w:szCs w:val="32"/>
        </w:rPr>
        <w:t>应在不迟于规定的截止日期和时间将</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文件递交至</w:t>
      </w:r>
      <w:r>
        <w:rPr>
          <w:rFonts w:hint="eastAsia" w:ascii="仿宋_GB2312" w:hAnsi="仿宋_GB2312" w:eastAsia="仿宋_GB2312" w:cs="仿宋_GB2312"/>
          <w:sz w:val="32"/>
          <w:szCs w:val="32"/>
          <w:lang w:eastAsia="zh-CN"/>
        </w:rPr>
        <w:t>招标方；</w:t>
      </w:r>
    </w:p>
    <w:p w14:paraId="783B070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投标方</w:t>
      </w:r>
      <w:r>
        <w:rPr>
          <w:rFonts w:hint="eastAsia" w:ascii="仿宋_GB2312" w:hAnsi="仿宋_GB2312" w:eastAsia="仿宋_GB2312" w:cs="仿宋_GB2312"/>
          <w:sz w:val="32"/>
          <w:szCs w:val="32"/>
        </w:rPr>
        <w:t>没有按规定时间递交</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文件的, 其文件将被拒绝</w:t>
      </w:r>
      <w:r>
        <w:rPr>
          <w:rFonts w:hint="eastAsia" w:ascii="仿宋_GB2312" w:hAnsi="仿宋_GB2312" w:eastAsia="仿宋_GB2312" w:cs="仿宋_GB2312"/>
          <w:sz w:val="32"/>
          <w:szCs w:val="32"/>
          <w:lang w:eastAsia="zh-CN"/>
        </w:rPr>
        <w:t>；</w:t>
      </w:r>
    </w:p>
    <w:p w14:paraId="01F8DB2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招标方</w:t>
      </w:r>
      <w:r>
        <w:rPr>
          <w:rFonts w:hint="eastAsia" w:ascii="仿宋_GB2312" w:hAnsi="仿宋_GB2312" w:eastAsia="仿宋_GB2312" w:cs="仿宋_GB2312"/>
          <w:sz w:val="32"/>
          <w:szCs w:val="32"/>
        </w:rPr>
        <w:t>可以按本须知规定，通过修改</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文件适当延长递交</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文件截止期。在此情况下，</w:t>
      </w:r>
      <w:r>
        <w:rPr>
          <w:rFonts w:hint="eastAsia" w:ascii="仿宋_GB2312" w:hAnsi="仿宋_GB2312" w:eastAsia="仿宋_GB2312" w:cs="仿宋_GB2312"/>
          <w:sz w:val="32"/>
          <w:szCs w:val="32"/>
          <w:lang w:eastAsia="zh-CN"/>
        </w:rPr>
        <w:t>招标方、投标方</w:t>
      </w:r>
      <w:r>
        <w:rPr>
          <w:rFonts w:hint="eastAsia" w:ascii="仿宋_GB2312" w:hAnsi="仿宋_GB2312" w:eastAsia="仿宋_GB2312" w:cs="仿宋_GB2312"/>
          <w:sz w:val="32"/>
          <w:szCs w:val="32"/>
        </w:rPr>
        <w:t>受递交</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文件截止期制约的所有权利和义务均应延长至新的截止日期。</w:t>
      </w:r>
    </w:p>
    <w:p w14:paraId="1BA993FB">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
          <w:bCs/>
          <w:sz w:val="32"/>
          <w:szCs w:val="32"/>
          <w:lang w:val="en-US" w:eastAsia="zh-CN"/>
        </w:rPr>
      </w:pPr>
      <w:bookmarkStart w:id="12" w:name="_Toc23624"/>
      <w:r>
        <w:rPr>
          <w:rFonts w:hint="eastAsia" w:ascii="仿宋_GB2312" w:hAnsi="仿宋_GB2312" w:eastAsia="仿宋_GB2312" w:cs="仿宋_GB2312"/>
          <w:b/>
          <w:bCs/>
          <w:sz w:val="32"/>
          <w:szCs w:val="32"/>
          <w:lang w:val="en-US" w:eastAsia="zh-CN"/>
        </w:rPr>
        <w:t>8.合同授予</w:t>
      </w:r>
      <w:bookmarkEnd w:id="12"/>
    </w:p>
    <w:p w14:paraId="3F6790E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8.1投标结束后，招标方将在数日内通知中标单位或向中标单位发送《中标通知书》；</w:t>
      </w:r>
    </w:p>
    <w:p w14:paraId="315C476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8.2中标单位收到中标通知后，洽谈并签订正式合同。</w:t>
      </w:r>
    </w:p>
    <w:p w14:paraId="2F2CE2A9">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b/>
          <w:bCs/>
          <w:sz w:val="32"/>
          <w:szCs w:val="32"/>
          <w:lang w:val="en-US" w:eastAsia="zh-CN"/>
        </w:rPr>
      </w:pPr>
      <w:bookmarkStart w:id="13" w:name="_Toc926"/>
      <w:r>
        <w:rPr>
          <w:rFonts w:hint="eastAsia" w:ascii="仿宋_GB2312" w:hAnsi="仿宋_GB2312" w:eastAsia="仿宋_GB2312" w:cs="仿宋_GB2312"/>
          <w:b/>
          <w:bCs/>
          <w:sz w:val="32"/>
          <w:szCs w:val="32"/>
          <w:lang w:val="en-US" w:eastAsia="zh-CN"/>
        </w:rPr>
        <w:t>9.废标条款：符合下列条件之一的，按废标处理</w:t>
      </w:r>
      <w:bookmarkEnd w:id="13"/>
    </w:p>
    <w:p w14:paraId="07D642A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9.1与招标文件有重大偏离的投标文件；</w:t>
      </w:r>
    </w:p>
    <w:p w14:paraId="4E3D6C5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9.2超出营业执照规定的经营范围的；</w:t>
      </w:r>
    </w:p>
    <w:p w14:paraId="665CC58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9.3资质过期的。</w:t>
      </w:r>
    </w:p>
    <w:p w14:paraId="790035AA">
      <w:pPr>
        <w:pStyle w:val="4"/>
        <w:keepNext w:val="0"/>
        <w:keepLines w:val="0"/>
        <w:pageBreakBefore w:val="0"/>
        <w:widowControl w:val="0"/>
        <w:kinsoku/>
        <w:wordWrap/>
        <w:overflowPunct/>
        <w:topLinePunct w:val="0"/>
        <w:bidi w:val="0"/>
        <w:snapToGrid/>
        <w:spacing w:line="560" w:lineRule="exact"/>
        <w:ind w:left="0" w:leftChars="0" w:firstLine="640" w:firstLineChars="200"/>
        <w:jc w:val="center"/>
        <w:textAlignment w:val="auto"/>
        <w:rPr>
          <w:rFonts w:hint="eastAsia" w:ascii="宋体" w:hAnsi="宋体" w:cs="宋体"/>
          <w:b w:val="0"/>
          <w:bCs/>
          <w:sz w:val="32"/>
          <w:szCs w:val="32"/>
          <w:highlight w:val="none"/>
          <w:lang w:val="en-US" w:eastAsia="zh-CN"/>
        </w:rPr>
      </w:pPr>
      <w:r>
        <w:rPr>
          <w:rFonts w:hint="eastAsia" w:ascii="宋体" w:hAnsi="宋体" w:cs="宋体"/>
          <w:b w:val="0"/>
          <w:bCs/>
          <w:sz w:val="32"/>
          <w:szCs w:val="32"/>
          <w:highlight w:val="none"/>
          <w:lang w:val="en-US" w:eastAsia="zh-CN"/>
        </w:rPr>
        <w:t>第三章 评标办法</w:t>
      </w:r>
    </w:p>
    <w:p w14:paraId="6029EA24">
      <w:pPr>
        <w:pStyle w:val="10"/>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采用符合要求的情况下低价中标，即经评审的最低投标价法确定中标候选人。评标委员会依据招标文件规定的各项要求，对投标文件进行审核，经评标委员会认定为资格性或符合性评审不合格的，不得进入下一阶段评审。全部满足招标文件实质性要求的投标人，按照下一阶段价格谈判原则确定中标候选人；</w:t>
      </w:r>
    </w:p>
    <w:p w14:paraId="45CAF7EB">
      <w:pPr>
        <w:pStyle w:val="10"/>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投标人单位</w:t>
      </w:r>
      <w:r>
        <w:rPr>
          <w:rFonts w:hint="eastAsia" w:ascii="仿宋_GB2312" w:hAnsi="仿宋_GB2312" w:eastAsia="仿宋_GB2312" w:cs="仿宋_GB2312"/>
          <w:sz w:val="32"/>
          <w:szCs w:val="32"/>
          <w:lang w:val="en-US" w:eastAsia="zh-CN"/>
        </w:rPr>
        <w:t>不得</w:t>
      </w:r>
      <w:r>
        <w:rPr>
          <w:rFonts w:hint="default" w:ascii="仿宋_GB2312" w:hAnsi="仿宋_GB2312" w:eastAsia="仿宋_GB2312" w:cs="仿宋_GB2312"/>
          <w:sz w:val="32"/>
          <w:szCs w:val="32"/>
          <w:lang w:val="en-US" w:eastAsia="zh-CN"/>
        </w:rPr>
        <w:t>处于国家、行业质量处罚和取消投标资格处罚期内</w:t>
      </w:r>
      <w:r>
        <w:rPr>
          <w:rFonts w:hint="eastAsia" w:ascii="仿宋_GB2312" w:hAnsi="仿宋_GB2312" w:eastAsia="仿宋_GB2312" w:cs="仿宋_GB2312"/>
          <w:sz w:val="32"/>
          <w:szCs w:val="32"/>
          <w:lang w:val="en-US" w:eastAsia="zh-CN"/>
        </w:rPr>
        <w:t>；</w:t>
      </w:r>
    </w:p>
    <w:p w14:paraId="5AEE5DF0">
      <w:pPr>
        <w:pStyle w:val="10"/>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3.评审投标文件对招标文件的满足程度，必须满足招标文件实质性要求，如企业规模、工商税务资质、服务资质、银行资信、类似项目业绩、付款方式、交货期、税费、合同条款、文件的签署是否有偏差等；</w:t>
      </w:r>
    </w:p>
    <w:p w14:paraId="10EA879B">
      <w:pPr>
        <w:pStyle w:val="10"/>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第一次报价低于招标方拦标价格且为最低价资质符合要求的投标人直接选为中标候选人；第一次报价均高于招标方拦标价格时，组织投标人进行第二次或多轮次报价，报价最低者且低于招标方拦标价格时选为中标候选人。</w:t>
      </w:r>
    </w:p>
    <w:p w14:paraId="46CFF33F">
      <w:pPr>
        <w:pStyle w:val="9"/>
        <w:keepNext w:val="0"/>
        <w:keepLines w:val="0"/>
        <w:widowControl/>
        <w:suppressLineNumbers w:val="0"/>
        <w:spacing w:before="0" w:beforeAutospacing="0" w:after="0" w:afterAutospacing="0"/>
        <w:ind w:left="0" w:right="0" w:firstLine="0"/>
      </w:pPr>
    </w:p>
    <w:p w14:paraId="2FE88081">
      <w:pPr>
        <w:rPr>
          <w:rFonts w:hint="eastAsia" w:ascii="宋体" w:hAnsi="宋体" w:cs="宋体"/>
          <w:b w:val="0"/>
          <w:bCs/>
          <w:sz w:val="32"/>
          <w:szCs w:val="32"/>
          <w:highlight w:val="none"/>
          <w:lang w:val="en-US" w:eastAsia="zh-CN"/>
        </w:rPr>
        <w:sectPr>
          <w:headerReference r:id="rId3" w:type="default"/>
          <w:footerReference r:id="rId4" w:type="default"/>
          <w:pgSz w:w="11906" w:h="16838"/>
          <w:pgMar w:top="1440" w:right="1083" w:bottom="1440" w:left="1083" w:header="851" w:footer="624" w:gutter="0"/>
          <w:pgNumType w:start="1"/>
          <w:cols w:space="720" w:num="1"/>
          <w:docGrid w:type="lines" w:linePitch="312" w:charSpace="0"/>
        </w:sectPr>
      </w:pPr>
      <w:r>
        <w:rPr>
          <w:rFonts w:hint="eastAsia" w:ascii="宋体" w:hAnsi="宋体" w:cs="宋体"/>
          <w:b w:val="0"/>
          <w:bCs/>
          <w:sz w:val="32"/>
          <w:szCs w:val="32"/>
          <w:highlight w:val="none"/>
          <w:lang w:val="en-US" w:eastAsia="zh-CN"/>
        </w:rPr>
        <w:br w:type="page"/>
      </w:r>
    </w:p>
    <w:p w14:paraId="5A8845FD">
      <w:pPr>
        <w:pStyle w:val="2"/>
        <w:rPr>
          <w:rFonts w:hint="eastAsia"/>
          <w:lang w:val="en-US" w:eastAsia="zh-CN"/>
        </w:rPr>
      </w:pPr>
    </w:p>
    <w:p w14:paraId="599B69FA">
      <w:pPr>
        <w:pStyle w:val="4"/>
        <w:keepNext w:val="0"/>
        <w:keepLines w:val="0"/>
        <w:pageBreakBefore w:val="0"/>
        <w:widowControl w:val="0"/>
        <w:kinsoku/>
        <w:wordWrap/>
        <w:overflowPunct/>
        <w:topLinePunct w:val="0"/>
        <w:bidi w:val="0"/>
        <w:snapToGrid/>
        <w:spacing w:line="560" w:lineRule="exact"/>
        <w:ind w:left="0" w:leftChars="0" w:firstLine="640" w:firstLineChars="200"/>
        <w:jc w:val="center"/>
        <w:textAlignment w:val="auto"/>
        <w:rPr>
          <w:rFonts w:hint="eastAsia" w:ascii="宋体" w:hAnsi="宋体"/>
          <w:b/>
          <w:sz w:val="36"/>
          <w:u w:val="none"/>
          <w:lang w:eastAsia="zh-CN"/>
        </w:rPr>
      </w:pPr>
      <w:r>
        <w:rPr>
          <w:rFonts w:hint="eastAsia" w:ascii="宋体" w:hAnsi="宋体" w:cs="宋体"/>
          <w:b w:val="0"/>
          <w:bCs/>
          <w:sz w:val="32"/>
          <w:szCs w:val="32"/>
          <w:highlight w:val="none"/>
          <w:lang w:val="en-US" w:eastAsia="zh-CN"/>
        </w:rPr>
        <w:t>第四章  项目合同</w:t>
      </w:r>
    </w:p>
    <w:p w14:paraId="09FB63A9">
      <w:pPr>
        <w:pStyle w:val="4"/>
        <w:rPr>
          <w:rFonts w:hint="eastAsia" w:ascii="宋体" w:hAnsi="宋体"/>
          <w:b/>
          <w:sz w:val="36"/>
          <w:u w:val="none"/>
          <w:lang w:eastAsia="zh-CN"/>
        </w:rPr>
      </w:pPr>
    </w:p>
    <w:p w14:paraId="6E234970">
      <w:pPr>
        <w:pStyle w:val="4"/>
        <w:rPr>
          <w:rFonts w:hint="eastAsia" w:ascii="宋体" w:hAnsi="宋体"/>
          <w:b/>
          <w:sz w:val="36"/>
          <w:u w:val="none"/>
          <w:lang w:eastAsia="zh-CN"/>
        </w:rPr>
      </w:pPr>
    </w:p>
    <w:p w14:paraId="40F8955A">
      <w:pPr>
        <w:jc w:val="center"/>
        <w:outlineLvl w:val="9"/>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中车太原机车车辆有限公司</w:t>
      </w:r>
    </w:p>
    <w:p w14:paraId="57406EEB">
      <w:pPr>
        <w:jc w:val="center"/>
        <w:outlineLvl w:val="9"/>
        <w:rPr>
          <w:rFonts w:hint="eastAsia" w:ascii="仿宋" w:hAnsi="仿宋" w:eastAsia="仿宋" w:cs="仿宋"/>
          <w:b/>
          <w:color w:val="auto"/>
          <w:sz w:val="44"/>
          <w:szCs w:val="44"/>
          <w:highlight w:val="none"/>
          <w:lang w:val="en-US" w:eastAsia="zh-CN"/>
        </w:rPr>
      </w:pPr>
      <w:r>
        <w:rPr>
          <w:rFonts w:hint="eastAsia" w:ascii="仿宋" w:hAnsi="仿宋" w:eastAsia="仿宋" w:cs="仿宋"/>
          <w:b/>
          <w:color w:val="auto"/>
          <w:sz w:val="44"/>
          <w:szCs w:val="44"/>
          <w:highlight w:val="none"/>
          <w:lang w:val="en-US" w:eastAsia="zh-CN"/>
        </w:rPr>
        <w:t>信息化和工业化融合管理体系升级认证</w:t>
      </w:r>
    </w:p>
    <w:p w14:paraId="5EA709E6">
      <w:pPr>
        <w:jc w:val="center"/>
        <w:outlineLvl w:val="9"/>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lang w:eastAsia="zh-CN"/>
        </w:rPr>
        <w:t>咨询</w:t>
      </w:r>
      <w:r>
        <w:rPr>
          <w:rFonts w:hint="eastAsia" w:ascii="仿宋" w:hAnsi="仿宋" w:eastAsia="仿宋" w:cs="仿宋"/>
          <w:b/>
          <w:color w:val="auto"/>
          <w:sz w:val="44"/>
          <w:szCs w:val="44"/>
          <w:highlight w:val="none"/>
        </w:rPr>
        <w:t>服务项目</w:t>
      </w:r>
      <w:r>
        <w:rPr>
          <w:rFonts w:hint="eastAsia" w:ascii="仿宋" w:hAnsi="仿宋" w:eastAsia="仿宋" w:cs="仿宋"/>
          <w:b/>
          <w:color w:val="auto"/>
          <w:sz w:val="44"/>
          <w:szCs w:val="44"/>
          <w:highlight w:val="none"/>
          <w:lang w:eastAsia="zh-CN"/>
        </w:rPr>
        <w:t>合同</w:t>
      </w:r>
    </w:p>
    <w:p w14:paraId="71C11A5B">
      <w:pPr>
        <w:jc w:val="center"/>
        <w:outlineLvl w:val="9"/>
        <w:rPr>
          <w:color w:val="auto"/>
          <w:sz w:val="44"/>
          <w:highlight w:val="none"/>
        </w:rPr>
      </w:pPr>
    </w:p>
    <w:p w14:paraId="63694C42">
      <w:pPr>
        <w:jc w:val="center"/>
        <w:outlineLvl w:val="9"/>
        <w:rPr>
          <w:color w:val="auto"/>
          <w:sz w:val="44"/>
          <w:highlight w:val="none"/>
        </w:rPr>
      </w:pPr>
    </w:p>
    <w:p w14:paraId="730EE7AD">
      <w:pPr>
        <w:jc w:val="center"/>
        <w:outlineLvl w:val="9"/>
        <w:rPr>
          <w:rFonts w:hint="eastAsia" w:ascii="仿宋" w:hAnsi="仿宋" w:eastAsia="仿宋" w:cs="仿宋"/>
          <w:b/>
          <w:color w:val="auto"/>
          <w:kern w:val="0"/>
          <w:sz w:val="44"/>
          <w:szCs w:val="44"/>
          <w:highlight w:val="none"/>
        </w:rPr>
      </w:pPr>
      <w:r>
        <w:rPr>
          <w:rFonts w:hint="eastAsia" w:ascii="仿宋" w:hAnsi="仿宋" w:eastAsia="仿宋" w:cs="仿宋"/>
          <w:b/>
          <w:color w:val="auto"/>
          <w:sz w:val="44"/>
          <w:szCs w:val="44"/>
          <w:highlight w:val="none"/>
        </w:rPr>
        <w:t xml:space="preserve">                      </w:t>
      </w:r>
    </w:p>
    <w:p w14:paraId="71900F94">
      <w:pPr>
        <w:jc w:val="center"/>
        <w:outlineLvl w:val="9"/>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lang w:val="en-US" w:eastAsia="zh-CN"/>
        </w:rPr>
        <w:t>中车太原机车车辆有限公司</w:t>
      </w:r>
    </w:p>
    <w:p w14:paraId="2A09D53F">
      <w:pPr>
        <w:jc w:val="center"/>
        <w:outlineLvl w:val="9"/>
        <w:rPr>
          <w:rFonts w:hint="eastAsia" w:ascii="仿宋" w:hAnsi="仿宋" w:eastAsia="仿宋" w:cs="仿宋"/>
          <w:b/>
          <w:color w:val="auto"/>
          <w:sz w:val="44"/>
          <w:szCs w:val="44"/>
          <w:highlight w:val="none"/>
        </w:rPr>
      </w:pPr>
    </w:p>
    <w:p w14:paraId="3F036ECE">
      <w:pPr>
        <w:jc w:val="center"/>
        <w:outlineLvl w:val="9"/>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和</w:t>
      </w:r>
    </w:p>
    <w:p w14:paraId="32CFAAC9">
      <w:pPr>
        <w:jc w:val="center"/>
        <w:outlineLvl w:val="9"/>
        <w:rPr>
          <w:rFonts w:hint="eastAsia" w:ascii="仿宋" w:hAnsi="仿宋" w:eastAsia="仿宋" w:cs="仿宋"/>
          <w:b/>
          <w:color w:val="auto"/>
          <w:sz w:val="44"/>
          <w:szCs w:val="44"/>
          <w:highlight w:val="none"/>
        </w:rPr>
      </w:pPr>
    </w:p>
    <w:p w14:paraId="74AFB5EE">
      <w:pPr>
        <w:jc w:val="center"/>
        <w:outlineLvl w:val="9"/>
        <w:rPr>
          <w:rFonts w:hint="default" w:ascii="仿宋_GB2312" w:hAnsi="Arial" w:eastAsia="仿宋_GB2312" w:cs="Arial"/>
          <w:b/>
          <w:sz w:val="44"/>
          <w:szCs w:val="44"/>
          <w:highlight w:val="cyan"/>
          <w:lang w:val="en-US"/>
        </w:rPr>
      </w:pPr>
      <w:r>
        <w:rPr>
          <w:rFonts w:hint="eastAsia" w:ascii="仿宋" w:hAnsi="仿宋" w:eastAsia="仿宋" w:cs="仿宋"/>
          <w:b/>
          <w:color w:val="auto"/>
          <w:sz w:val="44"/>
          <w:szCs w:val="44"/>
          <w:highlight w:val="cyan"/>
          <w:lang w:val="en-US" w:eastAsia="zh-CN"/>
        </w:rPr>
        <w:t>XXXX公司</w:t>
      </w:r>
    </w:p>
    <w:p w14:paraId="6EB9A838">
      <w:pPr>
        <w:jc w:val="center"/>
        <w:outlineLvl w:val="9"/>
        <w:rPr>
          <w:rFonts w:hint="eastAsia" w:ascii="仿宋_GB2312" w:hAnsi="Arial" w:eastAsia="仿宋_GB2312" w:cs="Arial"/>
          <w:b/>
          <w:sz w:val="44"/>
          <w:szCs w:val="44"/>
        </w:rPr>
      </w:pPr>
    </w:p>
    <w:p w14:paraId="2B90D27A">
      <w:pPr>
        <w:jc w:val="center"/>
        <w:outlineLvl w:val="9"/>
        <w:rPr>
          <w:rFonts w:hint="eastAsia" w:ascii="仿宋_GB2312" w:hAnsi="Arial" w:eastAsia="仿宋_GB2312" w:cs="Arial"/>
          <w:b/>
          <w:sz w:val="44"/>
          <w:szCs w:val="44"/>
        </w:rPr>
      </w:pPr>
    </w:p>
    <w:p w14:paraId="73C7F156">
      <w:pPr>
        <w:ind w:right="-1" w:firstLine="2080" w:firstLineChars="650"/>
        <w:outlineLvl w:val="9"/>
        <w:rPr>
          <w:rFonts w:hint="default" w:ascii="宋体" w:hAnsi="宋体" w:eastAsia="宋体"/>
          <w:color w:val="000000"/>
          <w:sz w:val="32"/>
          <w:szCs w:val="32"/>
          <w:lang w:val="en-US" w:eastAsia="zh-CN"/>
        </w:rPr>
      </w:pPr>
      <w:r>
        <w:rPr>
          <w:rFonts w:hint="eastAsia" w:ascii="宋体" w:hAnsi="宋体"/>
          <w:color w:val="000000"/>
          <w:sz w:val="32"/>
          <w:szCs w:val="32"/>
        </w:rPr>
        <w:t>合同编</w:t>
      </w:r>
      <w:r>
        <w:rPr>
          <w:rFonts w:hint="eastAsia" w:ascii="宋体" w:hAnsi="宋体"/>
          <w:color w:val="000000"/>
          <w:sz w:val="32"/>
          <w:szCs w:val="32"/>
          <w:lang w:val="en-US" w:eastAsia="zh-CN"/>
        </w:rPr>
        <w:t>码</w:t>
      </w:r>
      <w:r>
        <w:rPr>
          <w:rFonts w:hint="eastAsia" w:ascii="宋体" w:hAnsi="宋体"/>
          <w:color w:val="000000"/>
          <w:sz w:val="32"/>
          <w:szCs w:val="32"/>
        </w:rPr>
        <w:t>：</w:t>
      </w:r>
      <w:r>
        <w:rPr>
          <w:rFonts w:hint="eastAsia" w:ascii="宋体" w:hAnsi="宋体"/>
          <w:color w:val="FF0000"/>
          <w:sz w:val="32"/>
          <w:szCs w:val="32"/>
          <w:highlight w:val="cyan"/>
          <w:lang w:val="en-US" w:eastAsia="zh-CN"/>
        </w:rPr>
        <w:t>XXXX</w:t>
      </w:r>
    </w:p>
    <w:p w14:paraId="34E4E088">
      <w:pPr>
        <w:ind w:right="-1" w:firstLine="2080" w:firstLineChars="650"/>
        <w:outlineLvl w:val="9"/>
        <w:rPr>
          <w:rFonts w:hint="default" w:ascii="宋体" w:hAnsi="宋体" w:eastAsia="宋体"/>
          <w:color w:val="000000"/>
          <w:sz w:val="32"/>
          <w:szCs w:val="32"/>
          <w:lang w:val="en-US" w:eastAsia="zh-CN"/>
        </w:rPr>
      </w:pPr>
      <w:r>
        <w:rPr>
          <w:rFonts w:hint="eastAsia" w:ascii="宋体" w:hAnsi="宋体"/>
          <w:color w:val="000000"/>
          <w:sz w:val="32"/>
          <w:szCs w:val="32"/>
        </w:rPr>
        <w:t>签订地点：</w:t>
      </w:r>
      <w:r>
        <w:rPr>
          <w:rFonts w:hint="eastAsia" w:ascii="宋体" w:hAnsi="宋体"/>
          <w:color w:val="FF0000"/>
          <w:sz w:val="32"/>
          <w:szCs w:val="32"/>
          <w:highlight w:val="cyan"/>
          <w:lang w:val="en-US" w:eastAsia="zh-CN"/>
        </w:rPr>
        <w:t>山西省太原市</w:t>
      </w:r>
    </w:p>
    <w:p w14:paraId="4EF5DD46">
      <w:pPr>
        <w:ind w:right="-1" w:firstLine="2080" w:firstLineChars="650"/>
        <w:outlineLvl w:val="9"/>
        <w:rPr>
          <w:rFonts w:hint="default" w:ascii="宋体" w:hAnsi="宋体" w:eastAsia="宋体"/>
          <w:color w:val="000000"/>
          <w:sz w:val="32"/>
          <w:szCs w:val="32"/>
          <w:lang w:val="en-US" w:eastAsia="zh-CN"/>
        </w:rPr>
      </w:pPr>
      <w:r>
        <w:rPr>
          <w:rFonts w:hint="eastAsia" w:ascii="宋体" w:hAnsi="宋体"/>
          <w:color w:val="000000"/>
          <w:sz w:val="32"/>
          <w:szCs w:val="32"/>
        </w:rPr>
        <w:t>签订时间：</w:t>
      </w:r>
      <w:r>
        <w:rPr>
          <w:rFonts w:hint="eastAsia" w:ascii="宋体" w:hAnsi="宋体"/>
          <w:color w:val="FF0000"/>
          <w:sz w:val="32"/>
          <w:szCs w:val="32"/>
          <w:highlight w:val="cyan"/>
          <w:lang w:val="en-US" w:eastAsia="zh-CN"/>
        </w:rPr>
        <w:t>2025年</w:t>
      </w:r>
      <w:r>
        <w:rPr>
          <w:rFonts w:hint="eastAsia" w:ascii="宋体" w:hAnsi="宋体"/>
          <w:color w:val="FF0000"/>
          <w:sz w:val="32"/>
          <w:szCs w:val="32"/>
          <w:highlight w:val="cyan"/>
          <w:u w:val="single"/>
          <w:lang w:val="en-US" w:eastAsia="zh-CN"/>
        </w:rPr>
        <w:t xml:space="preserve">  </w:t>
      </w:r>
      <w:r>
        <w:rPr>
          <w:rFonts w:hint="eastAsia" w:ascii="宋体" w:hAnsi="宋体"/>
          <w:color w:val="FF0000"/>
          <w:sz w:val="32"/>
          <w:szCs w:val="32"/>
          <w:highlight w:val="cyan"/>
          <w:lang w:val="en-US" w:eastAsia="zh-CN"/>
        </w:rPr>
        <w:t>月</w:t>
      </w:r>
      <w:r>
        <w:rPr>
          <w:rFonts w:hint="eastAsia" w:ascii="宋体" w:hAnsi="宋体"/>
          <w:color w:val="FF0000"/>
          <w:sz w:val="32"/>
          <w:szCs w:val="32"/>
          <w:highlight w:val="cyan"/>
          <w:u w:val="single"/>
          <w:lang w:val="en-US" w:eastAsia="zh-CN"/>
        </w:rPr>
        <w:t xml:space="preserve">  </w:t>
      </w:r>
      <w:r>
        <w:rPr>
          <w:rFonts w:hint="eastAsia" w:ascii="宋体" w:hAnsi="宋体"/>
          <w:color w:val="FF0000"/>
          <w:sz w:val="32"/>
          <w:szCs w:val="32"/>
          <w:highlight w:val="cyan"/>
          <w:lang w:val="en-US" w:eastAsia="zh-CN"/>
        </w:rPr>
        <w:t>日</w:t>
      </w:r>
    </w:p>
    <w:p w14:paraId="48240B02">
      <w:pPr>
        <w:pStyle w:val="14"/>
        <w:widowControl/>
        <w:tabs>
          <w:tab w:val="clear" w:pos="0"/>
        </w:tabs>
        <w:ind w:right="1109"/>
        <w:jc w:val="left"/>
        <w:outlineLvl w:val="9"/>
        <w:rPr>
          <w:rFonts w:hint="eastAsia" w:ascii="宋体" w:hAnsi="宋体"/>
          <w:b/>
          <w:bCs/>
          <w:i w:val="0"/>
          <w:iCs w:val="0"/>
          <w:sz w:val="24"/>
          <w:szCs w:val="24"/>
          <w:lang w:eastAsia="zh-CN"/>
        </w:rPr>
      </w:pPr>
    </w:p>
    <w:p w14:paraId="0853559D">
      <w:pPr>
        <w:pStyle w:val="14"/>
        <w:widowControl/>
        <w:tabs>
          <w:tab w:val="clear" w:pos="0"/>
        </w:tabs>
        <w:ind w:right="1109"/>
        <w:jc w:val="left"/>
        <w:outlineLvl w:val="9"/>
        <w:rPr>
          <w:rFonts w:hint="eastAsia" w:ascii="宋体" w:hAnsi="宋体"/>
          <w:b/>
          <w:bCs/>
          <w:i w:val="0"/>
          <w:iCs w:val="0"/>
          <w:sz w:val="24"/>
          <w:szCs w:val="24"/>
          <w:lang w:eastAsia="zh-CN"/>
        </w:rPr>
      </w:pPr>
    </w:p>
    <w:p w14:paraId="507A8501">
      <w:pPr>
        <w:keepNext w:val="0"/>
        <w:keepLines w:val="0"/>
        <w:pageBreakBefore w:val="0"/>
        <w:widowControl w:val="0"/>
        <w:kinsoku/>
        <w:wordWrap/>
        <w:overflowPunct/>
        <w:topLinePunct w:val="0"/>
        <w:autoSpaceDE/>
        <w:autoSpaceDN/>
        <w:bidi w:val="0"/>
        <w:adjustRightInd/>
        <w:spacing w:before="157" w:beforeLines="50" w:line="400" w:lineRule="atLeast"/>
        <w:ind w:firstLine="482" w:firstLineChars="200"/>
        <w:textAlignment w:val="auto"/>
        <w:rPr>
          <w:rFonts w:hint="eastAsia" w:ascii="宋体" w:hAnsi="宋体" w:eastAsia="宋体" w:cs="宋体"/>
          <w:b/>
          <w:sz w:val="24"/>
          <w:szCs w:val="24"/>
          <w:lang w:eastAsia="zh-CN"/>
        </w:rPr>
        <w:sectPr>
          <w:headerReference r:id="rId5" w:type="default"/>
          <w:pgSz w:w="11906" w:h="16838"/>
          <w:pgMar w:top="1440" w:right="1083" w:bottom="1440" w:left="1083" w:header="851" w:footer="624" w:gutter="0"/>
          <w:pgNumType w:start="1"/>
          <w:cols w:space="720" w:num="1"/>
          <w:docGrid w:type="lines" w:linePitch="312" w:charSpace="0"/>
        </w:sectPr>
      </w:pPr>
    </w:p>
    <w:p w14:paraId="3D228C0C">
      <w:pPr>
        <w:keepNext w:val="0"/>
        <w:keepLines w:val="0"/>
        <w:pageBreakBefore w:val="0"/>
        <w:widowControl w:val="0"/>
        <w:kinsoku/>
        <w:wordWrap/>
        <w:overflowPunct/>
        <w:topLinePunct w:val="0"/>
        <w:autoSpaceDE/>
        <w:autoSpaceDN/>
        <w:bidi w:val="0"/>
        <w:adjustRightInd/>
        <w:spacing w:before="157" w:beforeLines="50" w:line="400" w:lineRule="atLeas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lang w:eastAsia="zh-CN"/>
        </w:rPr>
        <w:t>甲方（委托方）</w:t>
      </w:r>
      <w:r>
        <w:rPr>
          <w:rFonts w:hint="eastAsia" w:ascii="宋体" w:hAnsi="宋体" w:eastAsia="宋体" w:cs="宋体"/>
          <w:b/>
          <w:sz w:val="24"/>
          <w:szCs w:val="24"/>
          <w:lang w:val="de-DE"/>
        </w:rPr>
        <w:t>：</w:t>
      </w:r>
      <w:r>
        <w:rPr>
          <w:rFonts w:hint="eastAsia" w:ascii="宋体" w:hAnsi="宋体" w:eastAsia="宋体" w:cs="宋体"/>
          <w:b/>
          <w:sz w:val="24"/>
          <w:szCs w:val="24"/>
          <w:highlight w:val="none"/>
          <w:lang w:val="en-US" w:eastAsia="zh-CN"/>
        </w:rPr>
        <w:t>中车太原机车车辆有限公司（以下简称“甲方”）</w:t>
      </w:r>
    </w:p>
    <w:p w14:paraId="6C30206F">
      <w:pPr>
        <w:keepNext w:val="0"/>
        <w:keepLines w:val="0"/>
        <w:pageBreakBefore w:val="0"/>
        <w:widowControl w:val="0"/>
        <w:kinsoku/>
        <w:wordWrap/>
        <w:overflowPunct/>
        <w:topLinePunct w:val="0"/>
        <w:autoSpaceDE/>
        <w:autoSpaceDN/>
        <w:bidi w:val="0"/>
        <w:adjustRightInd/>
        <w:spacing w:before="157" w:beforeLines="50" w:line="400" w:lineRule="atLeast"/>
        <w:ind w:firstLine="482" w:firstLineChars="200"/>
        <w:textAlignment w:val="auto"/>
        <w:rPr>
          <w:rFonts w:hint="eastAsia" w:ascii="宋体" w:hAnsi="宋体" w:eastAsia="宋体" w:cs="宋体"/>
          <w:b/>
          <w:sz w:val="24"/>
          <w:szCs w:val="24"/>
          <w:highlight w:val="none"/>
          <w:lang w:val="de-DE"/>
        </w:rPr>
      </w:pPr>
      <w:r>
        <w:rPr>
          <w:rFonts w:hint="eastAsia" w:ascii="宋体" w:hAnsi="宋体" w:eastAsia="宋体" w:cs="宋体"/>
          <w:b/>
          <w:sz w:val="24"/>
          <w:szCs w:val="24"/>
          <w:highlight w:val="none"/>
          <w:lang w:eastAsia="zh-CN"/>
        </w:rPr>
        <w:t>乙</w:t>
      </w:r>
      <w:r>
        <w:rPr>
          <w:rFonts w:hint="eastAsia" w:ascii="宋体" w:hAnsi="宋体" w:eastAsia="宋体" w:cs="宋体"/>
          <w:b/>
          <w:sz w:val="24"/>
          <w:szCs w:val="24"/>
          <w:highlight w:val="none"/>
        </w:rPr>
        <w:t>方</w:t>
      </w:r>
      <w:r>
        <w:rPr>
          <w:rFonts w:hint="eastAsia" w:ascii="宋体" w:hAnsi="宋体" w:eastAsia="宋体" w:cs="宋体"/>
          <w:b/>
          <w:sz w:val="24"/>
          <w:szCs w:val="24"/>
          <w:highlight w:val="none"/>
          <w:lang w:eastAsia="zh-CN"/>
        </w:rPr>
        <w:t>（受托方）</w:t>
      </w:r>
      <w:r>
        <w:rPr>
          <w:rFonts w:hint="eastAsia" w:ascii="宋体" w:hAnsi="宋体" w:eastAsia="宋体" w:cs="宋体"/>
          <w:b/>
          <w:sz w:val="24"/>
          <w:szCs w:val="24"/>
          <w:highlight w:val="none"/>
        </w:rPr>
        <w:t>：</w:t>
      </w:r>
      <w:r>
        <w:rPr>
          <w:rFonts w:hint="eastAsia" w:ascii="宋体" w:hAnsi="宋体" w:cs="宋体"/>
          <w:b/>
          <w:sz w:val="24"/>
          <w:szCs w:val="24"/>
          <w:highlight w:val="none"/>
          <w:lang w:val="en-US" w:eastAsia="zh-CN"/>
        </w:rPr>
        <w:t>XXX</w:t>
      </w:r>
      <w:r>
        <w:rPr>
          <w:rFonts w:hint="eastAsia" w:ascii="宋体" w:hAnsi="宋体" w:eastAsia="宋体" w:cs="宋体"/>
          <w:b/>
          <w:sz w:val="24"/>
          <w:szCs w:val="24"/>
          <w:highlight w:val="none"/>
          <w:lang w:val="en-US" w:eastAsia="zh-CN"/>
        </w:rPr>
        <w:t>（以下简称“乙方”）</w:t>
      </w:r>
    </w:p>
    <w:p w14:paraId="68A553AF">
      <w:pPr>
        <w:keepNext w:val="0"/>
        <w:keepLines w:val="0"/>
        <w:pageBreakBefore w:val="0"/>
        <w:widowControl w:val="0"/>
        <w:tabs>
          <w:tab w:val="left" w:pos="3180"/>
        </w:tabs>
        <w:kinsoku/>
        <w:wordWrap/>
        <w:overflowPunct/>
        <w:topLinePunct w:val="0"/>
        <w:autoSpaceDE/>
        <w:autoSpaceDN/>
        <w:bidi w:val="0"/>
        <w:adjustRightInd/>
        <w:spacing w:before="157" w:beforeLines="50" w:line="400" w:lineRule="atLeas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鉴于</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甲方因</w:t>
      </w:r>
      <w:r>
        <w:rPr>
          <w:rFonts w:hint="eastAsia" w:ascii="宋体" w:hAnsi="宋体" w:eastAsia="宋体" w:cs="宋体"/>
          <w:b w:val="0"/>
          <w:bCs/>
          <w:sz w:val="24"/>
          <w:szCs w:val="24"/>
          <w:highlight w:val="none"/>
          <w:lang w:val="en-US" w:eastAsia="zh-CN"/>
        </w:rPr>
        <w:t>中车太原机车车辆有限公司</w:t>
      </w:r>
      <w:r>
        <w:rPr>
          <w:rFonts w:hint="eastAsia" w:ascii="宋体" w:hAnsi="宋体" w:cs="宋体"/>
          <w:bCs/>
          <w:sz w:val="24"/>
          <w:szCs w:val="24"/>
          <w:highlight w:val="none"/>
        </w:rPr>
        <w:t>信息化和工业化融合管理体系升级认证咨询服务</w:t>
      </w:r>
      <w:r>
        <w:rPr>
          <w:rFonts w:hint="eastAsia" w:ascii="宋体" w:hAnsi="宋体" w:eastAsia="宋体" w:cs="宋体"/>
          <w:sz w:val="24"/>
          <w:szCs w:val="24"/>
          <w:highlight w:val="none"/>
          <w:lang w:val="en-US" w:eastAsia="zh-CN"/>
        </w:rPr>
        <w:t>项</w:t>
      </w:r>
      <w:r>
        <w:rPr>
          <w:rFonts w:hint="eastAsia" w:ascii="宋体" w:hAnsi="宋体" w:eastAsia="宋体" w:cs="宋体"/>
          <w:sz w:val="24"/>
          <w:szCs w:val="24"/>
          <w:lang w:val="en-US" w:eastAsia="zh-CN"/>
        </w:rPr>
        <w:t>目需获得咨询服务支持，乙方具备从事该业务的合法资格及能力并愿意向甲方提供相关咨询服务。为此，就乙方向甲方提供咨询事宜，经双方充分协商，订立本合同。</w:t>
      </w:r>
    </w:p>
    <w:p w14:paraId="7FA86784">
      <w:pPr>
        <w:keepNext w:val="0"/>
        <w:keepLines w:val="0"/>
        <w:pageBreakBefore w:val="0"/>
        <w:widowControl w:val="0"/>
        <w:tabs>
          <w:tab w:val="left" w:pos="3180"/>
        </w:tabs>
        <w:kinsoku/>
        <w:wordWrap/>
        <w:overflowPunct/>
        <w:topLinePunct w:val="0"/>
        <w:autoSpaceDE/>
        <w:autoSpaceDN/>
        <w:bidi w:val="0"/>
        <w:adjustRightInd/>
        <w:spacing w:before="157" w:beforeLines="50" w:line="400" w:lineRule="atLeast"/>
        <w:ind w:left="105" w:leftChars="50" w:firstLine="480" w:firstLineChars="200"/>
        <w:textAlignment w:val="auto"/>
        <w:rPr>
          <w:rFonts w:hint="eastAsia" w:ascii="宋体" w:hAnsi="宋体" w:eastAsia="宋体" w:cs="宋体"/>
          <w:sz w:val="24"/>
          <w:szCs w:val="24"/>
          <w:lang w:val="en-US" w:eastAsia="zh-CN"/>
        </w:rPr>
      </w:pPr>
    </w:p>
    <w:p w14:paraId="41042F8B">
      <w:pPr>
        <w:keepNext w:val="0"/>
        <w:keepLines w:val="0"/>
        <w:pageBreakBefore w:val="0"/>
        <w:widowControl w:val="0"/>
        <w:numPr>
          <w:ilvl w:val="0"/>
          <w:numId w:val="0"/>
        </w:numPr>
        <w:tabs>
          <w:tab w:val="left" w:pos="3180"/>
        </w:tabs>
        <w:kinsoku/>
        <w:wordWrap/>
        <w:overflowPunct/>
        <w:topLinePunct w:val="0"/>
        <w:autoSpaceDE/>
        <w:autoSpaceDN/>
        <w:bidi w:val="0"/>
        <w:adjustRightInd/>
        <w:spacing w:before="157" w:beforeLines="50" w:line="400" w:lineRule="atLeast"/>
        <w:textAlignment w:val="auto"/>
        <w:outlineLvl w:val="0"/>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1.</w:t>
      </w:r>
      <w:r>
        <w:rPr>
          <w:rFonts w:hint="eastAsia" w:ascii="宋体" w:hAnsi="宋体" w:cs="宋体"/>
          <w:b/>
          <w:sz w:val="24"/>
          <w:szCs w:val="24"/>
          <w:lang w:val="en-US" w:eastAsia="zh-CN"/>
        </w:rPr>
        <w:t>咨询</w:t>
      </w:r>
      <w:r>
        <w:rPr>
          <w:rFonts w:hint="eastAsia" w:ascii="宋体" w:hAnsi="宋体" w:eastAsia="宋体" w:cs="宋体"/>
          <w:b/>
          <w:sz w:val="24"/>
          <w:szCs w:val="24"/>
          <w:lang w:eastAsia="zh-CN"/>
        </w:rPr>
        <w:t>内容</w:t>
      </w:r>
      <w:r>
        <w:rPr>
          <w:rFonts w:hint="eastAsia" w:ascii="宋体" w:hAnsi="宋体" w:eastAsia="宋体" w:cs="宋体"/>
          <w:b/>
          <w:sz w:val="24"/>
          <w:szCs w:val="24"/>
        </w:rPr>
        <w:t>及</w:t>
      </w:r>
      <w:r>
        <w:rPr>
          <w:rFonts w:hint="eastAsia" w:ascii="宋体" w:hAnsi="宋体" w:cs="宋体"/>
          <w:b/>
          <w:sz w:val="24"/>
          <w:szCs w:val="24"/>
          <w:lang w:eastAsia="zh-CN"/>
        </w:rPr>
        <w:t>要求</w:t>
      </w:r>
    </w:p>
    <w:p w14:paraId="6F05ADA6">
      <w:pPr>
        <w:keepNext w:val="0"/>
        <w:keepLines w:val="0"/>
        <w:pageBreakBefore w:val="0"/>
        <w:widowControl w:val="0"/>
        <w:numPr>
          <w:ilvl w:val="0"/>
          <w:numId w:val="0"/>
        </w:numPr>
        <w:tabs>
          <w:tab w:val="left" w:pos="3180"/>
        </w:tabs>
        <w:kinsoku/>
        <w:wordWrap/>
        <w:overflowPunct/>
        <w:topLinePunct w:val="0"/>
        <w:autoSpaceDE/>
        <w:autoSpaceDN/>
        <w:bidi w:val="0"/>
        <w:adjustRightInd/>
        <w:spacing w:before="157" w:beforeLines="50" w:line="400" w:lineRule="atLeast"/>
        <w:textAlignment w:val="auto"/>
        <w:outlineLvl w:val="0"/>
        <w:rPr>
          <w:rFonts w:hint="eastAsia" w:ascii="宋体" w:hAnsi="宋体" w:eastAsia="宋体" w:cs="宋体"/>
          <w:b/>
          <w:sz w:val="24"/>
          <w:szCs w:val="24"/>
          <w:lang w:eastAsia="zh-CN"/>
        </w:rPr>
      </w:pPr>
    </w:p>
    <w:p w14:paraId="63C21788">
      <w:pPr>
        <w:keepNext w:val="0"/>
        <w:keepLines w:val="0"/>
        <w:pageBreakBefore w:val="0"/>
        <w:widowControl w:val="0"/>
        <w:tabs>
          <w:tab w:val="left" w:pos="3180"/>
        </w:tabs>
        <w:kinsoku/>
        <w:wordWrap/>
        <w:overflowPunct/>
        <w:topLinePunct w:val="0"/>
        <w:autoSpaceDE/>
        <w:autoSpaceDN/>
        <w:bidi w:val="0"/>
        <w:adjustRightInd/>
        <w:spacing w:before="157" w:beforeLines="50" w:line="400" w:lineRule="atLeast"/>
        <w:ind w:firstLine="480" w:firstLineChars="200"/>
        <w:textAlignment w:val="auto"/>
        <w:outlineLvl w:val="0"/>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lang w:val="en-US" w:eastAsia="zh-CN"/>
        </w:rPr>
        <w:t>1.1</w:t>
      </w:r>
      <w:r>
        <w:rPr>
          <w:rFonts w:hint="eastAsia" w:ascii="宋体" w:hAnsi="宋体" w:cs="宋体"/>
          <w:b w:val="0"/>
          <w:bCs/>
          <w:sz w:val="24"/>
          <w:szCs w:val="24"/>
          <w:lang w:val="en-US" w:eastAsia="zh-CN"/>
        </w:rPr>
        <w:t>咨询内容：</w:t>
      </w:r>
      <w:r>
        <w:rPr>
          <w:rFonts w:hint="eastAsia" w:ascii="宋体" w:hAnsi="宋体" w:eastAsia="宋体" w:cs="宋体"/>
          <w:b w:val="0"/>
          <w:bCs/>
          <w:sz w:val="24"/>
          <w:szCs w:val="24"/>
          <w:highlight w:val="none"/>
          <w:lang w:val="en-US" w:eastAsia="zh-CN"/>
        </w:rPr>
        <w:t>甲方委托乙方对中车太原机车车辆有限公司</w:t>
      </w:r>
      <w:r>
        <w:rPr>
          <w:rFonts w:hint="eastAsia" w:ascii="宋体" w:hAnsi="宋体" w:cs="宋体"/>
          <w:bCs/>
          <w:sz w:val="24"/>
          <w:szCs w:val="24"/>
          <w:highlight w:val="none"/>
        </w:rPr>
        <w:t>信息化和工业化融合管理体系升级认证咨询</w:t>
      </w:r>
      <w:r>
        <w:rPr>
          <w:rFonts w:hint="eastAsia" w:ascii="宋体" w:hAnsi="宋体" w:eastAsia="宋体" w:cs="宋体"/>
          <w:b w:val="0"/>
          <w:bCs/>
          <w:sz w:val="24"/>
          <w:szCs w:val="24"/>
          <w:highlight w:val="none"/>
          <w:lang w:val="en-US" w:eastAsia="zh-CN"/>
        </w:rPr>
        <w:t>服务项目提供技术服务工作。</w:t>
      </w:r>
    </w:p>
    <w:p w14:paraId="3BE2AF7C">
      <w:pPr>
        <w:keepNext w:val="0"/>
        <w:keepLines w:val="0"/>
        <w:pageBreakBefore w:val="0"/>
        <w:widowControl w:val="0"/>
        <w:tabs>
          <w:tab w:val="left" w:pos="3180"/>
        </w:tabs>
        <w:kinsoku/>
        <w:wordWrap/>
        <w:overflowPunct/>
        <w:topLinePunct w:val="0"/>
        <w:autoSpaceDE/>
        <w:autoSpaceDN/>
        <w:bidi w:val="0"/>
        <w:adjustRightInd/>
        <w:spacing w:before="157" w:beforeLines="50" w:line="400" w:lineRule="atLeast"/>
        <w:ind w:firstLine="480" w:firstLineChars="200"/>
        <w:textAlignment w:val="auto"/>
        <w:outlineLvl w:val="0"/>
        <w:rPr>
          <w:rFonts w:hint="eastAsia" w:ascii="宋体" w:hAnsi="宋体" w:eastAsia="宋体" w:cs="宋体"/>
          <w:b w:val="0"/>
          <w:bCs/>
          <w:sz w:val="24"/>
          <w:szCs w:val="24"/>
          <w:lang w:val="en-US" w:eastAsia="zh-CN"/>
        </w:rPr>
      </w:pPr>
    </w:p>
    <w:p w14:paraId="5B4B1E1A">
      <w:pPr>
        <w:keepNext w:val="0"/>
        <w:keepLines w:val="0"/>
        <w:pageBreakBefore w:val="0"/>
        <w:widowControl w:val="0"/>
        <w:tabs>
          <w:tab w:val="left" w:pos="3180"/>
        </w:tabs>
        <w:kinsoku/>
        <w:wordWrap/>
        <w:overflowPunct/>
        <w:topLinePunct w:val="0"/>
        <w:autoSpaceDE/>
        <w:autoSpaceDN/>
        <w:bidi w:val="0"/>
        <w:adjustRightInd/>
        <w:spacing w:before="157" w:beforeLines="50" w:line="400" w:lineRule="atLeast"/>
        <w:ind w:firstLine="480" w:firstLineChars="200"/>
        <w:textAlignment w:val="auto"/>
        <w:outlineLvl w:val="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1.2</w:t>
      </w:r>
      <w:r>
        <w:rPr>
          <w:rFonts w:hint="eastAsia" w:ascii="宋体" w:hAnsi="宋体" w:cs="宋体"/>
          <w:b w:val="0"/>
          <w:bCs/>
          <w:sz w:val="24"/>
          <w:szCs w:val="24"/>
          <w:lang w:val="en-US" w:eastAsia="zh-CN"/>
        </w:rPr>
        <w:t>咨询要求：</w:t>
      </w:r>
      <w:r>
        <w:rPr>
          <w:rFonts w:hint="eastAsia" w:ascii="宋体" w:hAnsi="宋体" w:cs="宋体"/>
          <w:bCs/>
          <w:sz w:val="24"/>
          <w:szCs w:val="24"/>
          <w:highlight w:val="none"/>
        </w:rPr>
        <w:t>符合《信息化和工业化融合管理体系 要求》（GB/T 23001—2017）和《信息化和工业化融合管理体系 新型能力分级要求》（GB/T 23006—2022），</w:t>
      </w:r>
      <w:r>
        <w:rPr>
          <w:rFonts w:hint="eastAsia" w:ascii="宋体" w:hAnsi="宋体" w:eastAsia="宋体" w:cs="宋体"/>
          <w:b w:val="0"/>
          <w:bCs/>
          <w:sz w:val="24"/>
          <w:szCs w:val="24"/>
          <w:highlight w:val="none"/>
          <w:lang w:val="en-US" w:eastAsia="zh-CN"/>
        </w:rPr>
        <w:t>开展2025年贯标认证咨询服务，</w:t>
      </w:r>
      <w:r>
        <w:rPr>
          <w:rFonts w:hint="eastAsia" w:ascii="宋体" w:hAnsi="宋体" w:cs="宋体"/>
          <w:bCs/>
          <w:sz w:val="24"/>
          <w:szCs w:val="24"/>
          <w:highlight w:val="none"/>
        </w:rPr>
        <w:t>通过工信部认可的评定机构审核且获得</w:t>
      </w:r>
      <w:r>
        <w:rPr>
          <w:rFonts w:hint="eastAsia" w:ascii="宋体" w:hAnsi="宋体" w:cs="宋体"/>
          <w:bCs/>
          <w:sz w:val="24"/>
          <w:szCs w:val="24"/>
          <w:highlight w:val="none"/>
          <w:lang w:val="en-US" w:eastAsia="zh-CN"/>
        </w:rPr>
        <w:t>两化融合管理体系</w:t>
      </w:r>
      <w:r>
        <w:rPr>
          <w:rFonts w:hint="eastAsia" w:ascii="宋体" w:hAnsi="宋体" w:cs="宋体"/>
          <w:bCs/>
          <w:sz w:val="24"/>
          <w:szCs w:val="24"/>
          <w:highlight w:val="none"/>
        </w:rPr>
        <w:t>AA级评定证书。</w:t>
      </w:r>
    </w:p>
    <w:p w14:paraId="531258E9">
      <w:pPr>
        <w:keepNext w:val="0"/>
        <w:keepLines w:val="0"/>
        <w:pageBreakBefore w:val="0"/>
        <w:widowControl w:val="0"/>
        <w:numPr>
          <w:ilvl w:val="0"/>
          <w:numId w:val="0"/>
        </w:numPr>
        <w:tabs>
          <w:tab w:val="left" w:pos="3180"/>
        </w:tabs>
        <w:kinsoku/>
        <w:wordWrap/>
        <w:overflowPunct/>
        <w:topLinePunct w:val="0"/>
        <w:autoSpaceDE/>
        <w:autoSpaceDN/>
        <w:bidi w:val="0"/>
        <w:adjustRightInd/>
        <w:spacing w:before="157" w:beforeLines="50" w:line="400" w:lineRule="atLeast"/>
        <w:textAlignment w:val="auto"/>
        <w:outlineLvl w:val="0"/>
        <w:rPr>
          <w:rFonts w:hint="eastAsia" w:ascii="宋体" w:hAnsi="宋体" w:eastAsia="宋体" w:cs="宋体"/>
          <w:b/>
          <w:bCs w:val="0"/>
          <w:sz w:val="24"/>
          <w:szCs w:val="24"/>
          <w:lang w:val="en-US" w:eastAsia="zh-CN"/>
        </w:rPr>
      </w:pPr>
    </w:p>
    <w:p w14:paraId="4E384AAF">
      <w:pPr>
        <w:keepNext w:val="0"/>
        <w:keepLines w:val="0"/>
        <w:pageBreakBefore w:val="0"/>
        <w:widowControl w:val="0"/>
        <w:numPr>
          <w:ilvl w:val="0"/>
          <w:numId w:val="0"/>
        </w:numPr>
        <w:tabs>
          <w:tab w:val="left" w:pos="3180"/>
        </w:tabs>
        <w:kinsoku/>
        <w:wordWrap/>
        <w:overflowPunct/>
        <w:topLinePunct w:val="0"/>
        <w:autoSpaceDE/>
        <w:autoSpaceDN/>
        <w:bidi w:val="0"/>
        <w:adjustRightInd/>
        <w:spacing w:before="157" w:beforeLines="50" w:line="400" w:lineRule="atLeast"/>
        <w:textAlignment w:val="auto"/>
        <w:outlineLvl w:val="0"/>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2.期限与进度</w:t>
      </w:r>
    </w:p>
    <w:p w14:paraId="39FDE4B4">
      <w:pPr>
        <w:keepNext w:val="0"/>
        <w:keepLines w:val="0"/>
        <w:pageBreakBefore w:val="0"/>
        <w:widowControl w:val="0"/>
        <w:numPr>
          <w:ilvl w:val="0"/>
          <w:numId w:val="0"/>
        </w:numPr>
        <w:tabs>
          <w:tab w:val="left" w:pos="3180"/>
        </w:tabs>
        <w:kinsoku/>
        <w:wordWrap/>
        <w:overflowPunct/>
        <w:topLinePunct w:val="0"/>
        <w:autoSpaceDE/>
        <w:autoSpaceDN/>
        <w:bidi w:val="0"/>
        <w:adjustRightInd/>
        <w:spacing w:before="157" w:beforeLines="50" w:line="400" w:lineRule="atLeast"/>
        <w:textAlignment w:val="auto"/>
        <w:outlineLvl w:val="0"/>
        <w:rPr>
          <w:rFonts w:hint="default" w:ascii="宋体" w:hAnsi="宋体" w:eastAsia="宋体" w:cs="宋体"/>
          <w:b/>
          <w:bCs w:val="0"/>
          <w:sz w:val="24"/>
          <w:szCs w:val="24"/>
          <w:lang w:val="en-US" w:eastAsia="zh-CN"/>
        </w:rPr>
      </w:pPr>
    </w:p>
    <w:p w14:paraId="71F88008">
      <w:pPr>
        <w:keepNext w:val="0"/>
        <w:keepLines w:val="0"/>
        <w:pageBreakBefore w:val="0"/>
        <w:widowControl w:val="0"/>
        <w:tabs>
          <w:tab w:val="left" w:pos="3180"/>
        </w:tabs>
        <w:kinsoku/>
        <w:wordWrap/>
        <w:overflowPunct/>
        <w:topLinePunct w:val="0"/>
        <w:autoSpaceDE/>
        <w:autoSpaceDN/>
        <w:bidi w:val="0"/>
        <w:adjustRightInd/>
        <w:spacing w:before="157" w:beforeLines="50" w:line="400" w:lineRule="atLeast"/>
        <w:ind w:firstLine="480" w:firstLineChars="200"/>
        <w:textAlignment w:val="auto"/>
        <w:rPr>
          <w:rFonts w:hint="default" w:ascii="宋体" w:hAnsi="宋体" w:eastAsia="宋体" w:cs="宋体"/>
          <w:color w:val="0000FF"/>
          <w:sz w:val="24"/>
          <w:szCs w:val="24"/>
          <w:lang w:val="en-US" w:eastAsia="zh-CN"/>
        </w:rPr>
      </w:pPr>
      <w:r>
        <w:rPr>
          <w:rFonts w:hint="eastAsia" w:ascii="宋体" w:hAnsi="宋体" w:eastAsia="宋体" w:cs="宋体"/>
          <w:sz w:val="24"/>
          <w:szCs w:val="24"/>
          <w:lang w:val="en-US" w:eastAsia="zh-CN"/>
        </w:rPr>
        <w:t>2.1乙方完成本次咨询服务的期限</w:t>
      </w:r>
      <w:r>
        <w:rPr>
          <w:rFonts w:hint="eastAsia" w:ascii="宋体" w:hAnsi="宋体" w:cs="宋体"/>
          <w:sz w:val="24"/>
          <w:szCs w:val="24"/>
          <w:lang w:val="en-US" w:eastAsia="zh-CN"/>
        </w:rPr>
        <w:t>：</w:t>
      </w:r>
      <w:r>
        <w:rPr>
          <w:rFonts w:hint="eastAsia" w:ascii="宋体" w:hAnsi="宋体" w:eastAsia="宋体" w:cs="宋体"/>
          <w:color w:val="auto"/>
          <w:sz w:val="24"/>
          <w:szCs w:val="24"/>
          <w:lang w:val="en-US" w:eastAsia="zh-CN"/>
        </w:rPr>
        <w:t>自本合同生效之次日起</w:t>
      </w:r>
      <w:r>
        <w:rPr>
          <w:rFonts w:hint="eastAsia" w:ascii="宋体" w:hAnsi="宋体" w:cs="宋体"/>
          <w:color w:val="auto"/>
          <w:sz w:val="24"/>
          <w:szCs w:val="24"/>
          <w:lang w:val="en-US" w:eastAsia="zh-CN"/>
        </w:rPr>
        <w:t>至取得AA级评定证书止。</w:t>
      </w:r>
    </w:p>
    <w:p w14:paraId="1249B1BE">
      <w:pPr>
        <w:keepNext w:val="0"/>
        <w:keepLines w:val="0"/>
        <w:pageBreakBefore w:val="0"/>
        <w:widowControl w:val="0"/>
        <w:tabs>
          <w:tab w:val="left" w:pos="3180"/>
        </w:tabs>
        <w:kinsoku/>
        <w:wordWrap/>
        <w:overflowPunct/>
        <w:topLinePunct w:val="0"/>
        <w:autoSpaceDE/>
        <w:autoSpaceDN/>
        <w:bidi w:val="0"/>
        <w:adjustRightInd/>
        <w:spacing w:before="157" w:beforeLines="50" w:line="400" w:lineRule="atLeas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2.2本次咨询服务的进度要求：</w:t>
      </w:r>
    </w:p>
    <w:p w14:paraId="538C3EB8">
      <w:pPr>
        <w:keepNext w:val="0"/>
        <w:keepLines w:val="0"/>
        <w:pageBreakBefore w:val="0"/>
        <w:widowControl w:val="0"/>
        <w:tabs>
          <w:tab w:val="left" w:pos="3180"/>
        </w:tabs>
        <w:kinsoku/>
        <w:wordWrap/>
        <w:overflowPunct/>
        <w:topLinePunct w:val="0"/>
        <w:autoSpaceDE/>
        <w:autoSpaceDN/>
        <w:bidi w:val="0"/>
        <w:adjustRightInd/>
        <w:spacing w:before="157" w:beforeLines="50" w:line="400" w:lineRule="atLeast"/>
        <w:ind w:firstLine="480" w:firstLineChars="200"/>
        <w:textAlignment w:val="auto"/>
        <w:rPr>
          <w:rFonts w:hint="eastAsia" w:ascii="宋体" w:hAnsi="宋体" w:cs="宋体"/>
          <w:sz w:val="24"/>
          <w:szCs w:val="24"/>
          <w:highlight w:val="none"/>
          <w:lang w:eastAsia="zh-CN"/>
        </w:rPr>
      </w:pPr>
      <w:r>
        <w:rPr>
          <w:rFonts w:hint="eastAsia" w:ascii="宋体" w:hAnsi="宋体" w:eastAsia="宋体" w:cs="宋体"/>
          <w:sz w:val="24"/>
          <w:szCs w:val="24"/>
          <w:highlight w:val="none"/>
          <w:lang w:val="en-US" w:eastAsia="zh-CN"/>
        </w:rPr>
        <w:t>第一阶段：</w:t>
      </w:r>
      <w:r>
        <w:rPr>
          <w:rFonts w:hint="eastAsia" w:ascii="宋体" w:hAnsi="宋体" w:cs="宋体"/>
          <w:sz w:val="24"/>
          <w:szCs w:val="24"/>
          <w:highlight w:val="none"/>
        </w:rPr>
        <w:t>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年9月</w:t>
      </w:r>
      <w:r>
        <w:rPr>
          <w:rFonts w:hint="eastAsia" w:ascii="宋体" w:hAnsi="宋体" w:cs="宋体"/>
          <w:sz w:val="24"/>
          <w:szCs w:val="24"/>
          <w:highlight w:val="none"/>
          <w:lang w:eastAsia="zh-CN"/>
        </w:rPr>
        <w:t>5</w:t>
      </w:r>
      <w:r>
        <w:rPr>
          <w:rFonts w:hint="eastAsia" w:ascii="宋体" w:hAnsi="宋体" w:cs="宋体"/>
          <w:sz w:val="24"/>
          <w:szCs w:val="24"/>
          <w:highlight w:val="none"/>
        </w:rPr>
        <w:t>日</w:t>
      </w:r>
      <w:r>
        <w:rPr>
          <w:rFonts w:hint="eastAsia" w:ascii="宋体" w:hAnsi="宋体" w:cs="宋体"/>
          <w:sz w:val="24"/>
          <w:szCs w:val="24"/>
          <w:highlight w:val="none"/>
          <w:lang w:val="en-US" w:eastAsia="zh-CN"/>
        </w:rPr>
        <w:t>前按照</w:t>
      </w:r>
      <w:r>
        <w:rPr>
          <w:rFonts w:hint="eastAsia" w:ascii="宋体" w:hAnsi="宋体" w:cs="宋体"/>
          <w:bCs/>
          <w:sz w:val="24"/>
          <w:szCs w:val="24"/>
          <w:highlight w:val="none"/>
        </w:rPr>
        <w:t>《信息化和工业化融合管理体系 要求》（GB/T 23001—2017）和《信息化和工业化融合管理体系 新型能力分级要求》（GB/T 23006—2022）</w:t>
      </w:r>
      <w:r>
        <w:rPr>
          <w:rFonts w:hint="eastAsia" w:ascii="宋体" w:hAnsi="宋体" w:cs="宋体"/>
          <w:bCs/>
          <w:sz w:val="24"/>
          <w:szCs w:val="24"/>
          <w:highlight w:val="none"/>
          <w:lang w:val="en-US" w:eastAsia="zh-CN"/>
        </w:rPr>
        <w:t>开展贯标工作，</w:t>
      </w:r>
      <w:r>
        <w:rPr>
          <w:rFonts w:hint="eastAsia" w:ascii="宋体" w:hAnsi="宋体" w:eastAsia="宋体" w:cs="宋体"/>
          <w:b w:val="0"/>
          <w:bCs/>
          <w:sz w:val="24"/>
          <w:szCs w:val="24"/>
          <w:highlight w:val="none"/>
          <w:lang w:val="en-US" w:eastAsia="zh-CN"/>
        </w:rPr>
        <w:t>组织相关职工培训学习标准要求并</w:t>
      </w:r>
      <w:r>
        <w:rPr>
          <w:rFonts w:hint="eastAsia" w:ascii="宋体" w:hAnsi="宋体" w:eastAsia="宋体" w:cs="宋体"/>
          <w:sz w:val="24"/>
          <w:szCs w:val="24"/>
          <w:highlight w:val="none"/>
          <w:lang w:val="en-US" w:eastAsia="zh-CN"/>
        </w:rPr>
        <w:t>调研分析甲方两化融合及数字化转型现状，</w:t>
      </w:r>
      <w:r>
        <w:rPr>
          <w:rFonts w:hint="eastAsia" w:ascii="宋体" w:hAnsi="宋体" w:cs="宋体"/>
          <w:sz w:val="24"/>
          <w:szCs w:val="24"/>
          <w:highlight w:val="none"/>
          <w:lang w:val="en-US" w:eastAsia="zh-CN"/>
        </w:rPr>
        <w:t>编制完善《</w:t>
      </w:r>
      <w:r>
        <w:rPr>
          <w:rFonts w:hint="eastAsia" w:ascii="宋体" w:hAnsi="宋体" w:eastAsia="宋体" w:cs="宋体"/>
          <w:sz w:val="24"/>
          <w:szCs w:val="24"/>
          <w:highlight w:val="none"/>
          <w:lang w:val="en-US" w:eastAsia="zh-CN"/>
        </w:rPr>
        <w:t>管理手册》</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《程序文件》</w:t>
      </w:r>
      <w:r>
        <w:rPr>
          <w:rFonts w:hint="eastAsia" w:ascii="宋体" w:hAnsi="宋体" w:cs="宋体"/>
          <w:sz w:val="24"/>
          <w:szCs w:val="24"/>
          <w:highlight w:val="none"/>
          <w:lang w:val="en-US" w:eastAsia="zh-CN"/>
        </w:rPr>
        <w:t>及相关管理制度</w:t>
      </w:r>
      <w:r>
        <w:rPr>
          <w:rFonts w:hint="eastAsia" w:ascii="宋体" w:hAnsi="宋体" w:cs="宋体"/>
          <w:sz w:val="24"/>
          <w:szCs w:val="24"/>
          <w:highlight w:val="none"/>
          <w:lang w:eastAsia="zh-CN"/>
        </w:rPr>
        <w:t>。</w:t>
      </w:r>
    </w:p>
    <w:p w14:paraId="63FC0536">
      <w:pPr>
        <w:keepNext w:val="0"/>
        <w:keepLines w:val="0"/>
        <w:pageBreakBefore w:val="0"/>
        <w:widowControl w:val="0"/>
        <w:tabs>
          <w:tab w:val="left" w:pos="3180"/>
        </w:tabs>
        <w:kinsoku/>
        <w:wordWrap/>
        <w:overflowPunct/>
        <w:topLinePunct w:val="0"/>
        <w:autoSpaceDE/>
        <w:autoSpaceDN/>
        <w:bidi w:val="0"/>
        <w:adjustRightInd/>
        <w:spacing w:before="157" w:beforeLines="50" w:line="400" w:lineRule="atLeast"/>
        <w:ind w:firstLine="480" w:firstLineChars="200"/>
        <w:textAlignment w:val="auto"/>
        <w:rPr>
          <w:rFonts w:hint="eastAsia" w:ascii="宋体" w:hAnsi="宋体" w:eastAsia="宋体" w:cs="宋体"/>
          <w:sz w:val="24"/>
          <w:szCs w:val="24"/>
          <w:highlight w:val="yellow"/>
          <w:lang w:val="en-US" w:eastAsia="zh-CN"/>
        </w:rPr>
      </w:pPr>
      <w:r>
        <w:rPr>
          <w:rFonts w:hint="eastAsia" w:ascii="宋体" w:hAnsi="宋体" w:cs="宋体"/>
          <w:sz w:val="24"/>
          <w:szCs w:val="24"/>
          <w:highlight w:val="none"/>
          <w:lang w:val="en-US" w:eastAsia="zh-CN"/>
        </w:rPr>
        <w:t>第二阶段：</w:t>
      </w:r>
      <w:r>
        <w:rPr>
          <w:rFonts w:hint="eastAsia" w:ascii="宋体" w:hAnsi="宋体" w:cs="宋体"/>
          <w:sz w:val="24"/>
          <w:szCs w:val="24"/>
          <w:highlight w:val="none"/>
        </w:rPr>
        <w:t>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年11月</w:t>
      </w:r>
      <w:r>
        <w:rPr>
          <w:rFonts w:hint="eastAsia" w:ascii="宋体" w:hAnsi="宋体" w:cs="宋体"/>
          <w:sz w:val="24"/>
          <w:szCs w:val="24"/>
          <w:highlight w:val="none"/>
          <w:lang w:eastAsia="zh-CN"/>
        </w:rPr>
        <w:t>1</w:t>
      </w:r>
      <w:r>
        <w:rPr>
          <w:rFonts w:hint="eastAsia" w:ascii="宋体" w:hAnsi="宋体" w:cs="宋体"/>
          <w:sz w:val="24"/>
          <w:szCs w:val="24"/>
          <w:highlight w:val="none"/>
          <w:lang w:val="en-US" w:eastAsia="zh-CN"/>
        </w:rPr>
        <w:t>0</w:t>
      </w:r>
      <w:r>
        <w:rPr>
          <w:rFonts w:hint="eastAsia" w:ascii="宋体" w:hAnsi="宋体" w:cs="宋体"/>
          <w:sz w:val="24"/>
          <w:szCs w:val="24"/>
          <w:highlight w:val="none"/>
        </w:rPr>
        <w:t>日前</w:t>
      </w:r>
      <w:r>
        <w:rPr>
          <w:rFonts w:hint="eastAsia" w:ascii="宋体" w:hAnsi="宋体" w:cs="宋体"/>
          <w:sz w:val="24"/>
          <w:szCs w:val="24"/>
          <w:highlight w:val="none"/>
          <w:lang w:val="en-US" w:eastAsia="zh-CN"/>
        </w:rPr>
        <w:t>辅助甲方组织开展内部审核、管理评审工作，</w:t>
      </w:r>
      <w:r>
        <w:rPr>
          <w:rFonts w:hint="eastAsia" w:ascii="宋体" w:hAnsi="宋体" w:cs="宋体"/>
          <w:sz w:val="24"/>
          <w:szCs w:val="24"/>
          <w:highlight w:val="none"/>
        </w:rPr>
        <w:t>完成AA级第三方现场分级评定。</w:t>
      </w:r>
      <w:r>
        <w:rPr>
          <w:rFonts w:hint="eastAsia" w:ascii="宋体" w:hAnsi="宋体" w:cs="宋体"/>
          <w:sz w:val="24"/>
          <w:szCs w:val="24"/>
          <w:highlight w:val="none"/>
          <w:lang w:val="en-US" w:eastAsia="zh-CN"/>
        </w:rPr>
        <w:t>确保在2025年12月16日前取得两化融合管理体系</w:t>
      </w:r>
      <w:r>
        <w:rPr>
          <w:rFonts w:hint="eastAsia" w:ascii="宋体" w:hAnsi="宋体" w:cs="宋体"/>
          <w:bCs/>
          <w:sz w:val="24"/>
          <w:szCs w:val="24"/>
          <w:highlight w:val="none"/>
        </w:rPr>
        <w:t>AA级评定证书</w:t>
      </w:r>
      <w:r>
        <w:rPr>
          <w:rFonts w:hint="eastAsia" w:ascii="宋体" w:hAnsi="宋体" w:cs="宋体"/>
          <w:bCs/>
          <w:sz w:val="24"/>
          <w:szCs w:val="24"/>
          <w:highlight w:val="none"/>
          <w:lang w:eastAsia="zh-CN"/>
        </w:rPr>
        <w:t>。</w:t>
      </w:r>
    </w:p>
    <w:p w14:paraId="7069DA6E">
      <w:pPr>
        <w:keepNext w:val="0"/>
        <w:keepLines w:val="0"/>
        <w:pageBreakBefore w:val="0"/>
        <w:widowControl w:val="0"/>
        <w:numPr>
          <w:ilvl w:val="0"/>
          <w:numId w:val="0"/>
        </w:numPr>
        <w:kinsoku/>
        <w:wordWrap/>
        <w:overflowPunct/>
        <w:topLinePunct w:val="0"/>
        <w:autoSpaceDE/>
        <w:autoSpaceDN/>
        <w:bidi w:val="0"/>
        <w:adjustRightInd/>
        <w:spacing w:before="157" w:beforeLines="50" w:line="400" w:lineRule="atLeast"/>
        <w:textAlignment w:val="auto"/>
        <w:rPr>
          <w:rFonts w:hint="eastAsia" w:ascii="宋体" w:hAnsi="宋体" w:eastAsia="宋体" w:cs="宋体"/>
          <w:b/>
          <w:bCs/>
          <w:color w:val="000000"/>
          <w:sz w:val="24"/>
          <w:szCs w:val="24"/>
          <w:lang w:val="en-US" w:eastAsia="zh-CN"/>
        </w:rPr>
      </w:pPr>
    </w:p>
    <w:p w14:paraId="01AFF93E">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lang w:val="en-US" w:eastAsia="zh-CN"/>
        </w:rPr>
      </w:pPr>
      <w:r>
        <w:rPr>
          <w:rFonts w:hint="eastAsia" w:ascii="宋体" w:hAnsi="宋体" w:eastAsia="宋体" w:cs="宋体"/>
          <w:b/>
          <w:bCs w:val="0"/>
          <w:sz w:val="24"/>
          <w:szCs w:val="24"/>
          <w:u w:val="none"/>
          <w:lang w:val="en-US" w:eastAsia="zh-CN"/>
        </w:rPr>
        <w:t>3.双方权利与义务</w:t>
      </w:r>
    </w:p>
    <w:p w14:paraId="7364A306">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lang w:val="en-US" w:eastAsia="zh-CN"/>
        </w:rPr>
      </w:pPr>
    </w:p>
    <w:p w14:paraId="2A4B1B01">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u w:val="none"/>
          <w:lang w:val="en-US" w:eastAsia="zh-CN"/>
        </w:rPr>
        <w:t>3.1甲方权利与义务</w:t>
      </w:r>
    </w:p>
    <w:p w14:paraId="1941AA60">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lang w:eastAsia="zh-CN"/>
        </w:rPr>
      </w:pPr>
      <w:r>
        <w:rPr>
          <w:rFonts w:hint="eastAsia" w:ascii="宋体" w:hAnsi="宋体" w:eastAsia="宋体" w:cs="宋体"/>
          <w:b w:val="0"/>
          <w:bCs/>
          <w:sz w:val="24"/>
          <w:szCs w:val="24"/>
          <w:u w:val="none"/>
          <w:lang w:val="en-US" w:eastAsia="zh-CN"/>
        </w:rPr>
        <w:t>3.1.1甲</w:t>
      </w:r>
      <w:r>
        <w:rPr>
          <w:rFonts w:hint="eastAsia" w:ascii="宋体" w:hAnsi="宋体" w:eastAsia="宋体" w:cs="宋体"/>
          <w:b w:val="0"/>
          <w:bCs/>
          <w:sz w:val="24"/>
          <w:szCs w:val="24"/>
          <w:u w:val="none"/>
        </w:rPr>
        <w:t>方</w:t>
      </w:r>
      <w:r>
        <w:rPr>
          <w:rFonts w:hint="eastAsia" w:ascii="宋体" w:hAnsi="宋体" w:eastAsia="宋体" w:cs="宋体"/>
          <w:b w:val="0"/>
          <w:bCs/>
          <w:sz w:val="24"/>
          <w:szCs w:val="24"/>
          <w:u w:val="none"/>
          <w:lang w:eastAsia="zh-CN"/>
        </w:rPr>
        <w:t>应</w:t>
      </w:r>
      <w:r>
        <w:rPr>
          <w:rFonts w:hint="eastAsia" w:ascii="宋体" w:hAnsi="宋体" w:eastAsia="宋体" w:cs="宋体"/>
          <w:b w:val="0"/>
          <w:bCs/>
          <w:sz w:val="24"/>
          <w:szCs w:val="24"/>
          <w:u w:val="none"/>
        </w:rPr>
        <w:t>指定</w:t>
      </w:r>
      <w:r>
        <w:rPr>
          <w:rFonts w:hint="eastAsia" w:ascii="宋体" w:hAnsi="宋体" w:eastAsia="宋体" w:cs="宋体"/>
          <w:b w:val="0"/>
          <w:bCs/>
          <w:sz w:val="24"/>
          <w:szCs w:val="24"/>
          <w:u w:val="none"/>
          <w:lang w:eastAsia="zh-CN"/>
        </w:rPr>
        <w:t>一名工作联系人</w:t>
      </w:r>
      <w:r>
        <w:rPr>
          <w:rFonts w:hint="eastAsia" w:ascii="宋体" w:hAnsi="宋体" w:eastAsia="宋体" w:cs="宋体"/>
          <w:b w:val="0"/>
          <w:bCs/>
          <w:sz w:val="24"/>
          <w:szCs w:val="24"/>
          <w:u w:val="none"/>
        </w:rPr>
        <w:t>，负责转达甲方的指示、要求以及对乙方提出的问题作出回复，其中指示和要求应当明确、合法。若甲方调整该联系人，应以书面形式及时通知乙方。甲方指定</w:t>
      </w:r>
      <w:r>
        <w:rPr>
          <w:rFonts w:hint="eastAsia" w:ascii="宋体" w:hAnsi="宋体" w:eastAsia="宋体" w:cs="宋体"/>
          <w:b w:val="0"/>
          <w:bCs/>
          <w:sz w:val="24"/>
          <w:szCs w:val="24"/>
          <w:u w:val="none"/>
          <w:lang w:eastAsia="zh-CN"/>
        </w:rPr>
        <w:t>的工作</w:t>
      </w:r>
      <w:r>
        <w:rPr>
          <w:rFonts w:hint="eastAsia" w:ascii="宋体" w:hAnsi="宋体" w:eastAsia="宋体" w:cs="宋体"/>
          <w:b w:val="0"/>
          <w:bCs/>
          <w:sz w:val="24"/>
          <w:szCs w:val="24"/>
          <w:u w:val="none"/>
        </w:rPr>
        <w:t>联系人为</w:t>
      </w:r>
      <w:r>
        <w:rPr>
          <w:rFonts w:hint="eastAsia" w:ascii="宋体" w:hAnsi="宋体" w:cs="宋体"/>
          <w:b w:val="0"/>
          <w:bCs/>
          <w:sz w:val="24"/>
          <w:szCs w:val="24"/>
          <w:u w:val="none"/>
          <w:lang w:val="en-US" w:eastAsia="zh-CN"/>
        </w:rPr>
        <w:t>李霞</w:t>
      </w:r>
      <w:r>
        <w:rPr>
          <w:rFonts w:hint="eastAsia" w:ascii="宋体" w:hAnsi="宋体" w:cs="宋体"/>
          <w:b w:val="0"/>
          <w:bCs/>
          <w:sz w:val="24"/>
          <w:szCs w:val="24"/>
          <w:highlight w:val="none"/>
          <w:u w:val="none"/>
          <w:lang w:val="en-US" w:eastAsia="zh-CN"/>
        </w:rPr>
        <w:t xml:space="preserve"> </w:t>
      </w:r>
      <w:r>
        <w:rPr>
          <w:rFonts w:hint="eastAsia" w:ascii="宋体" w:hAnsi="宋体" w:eastAsia="宋体" w:cs="宋体"/>
          <w:b w:val="0"/>
          <w:bCs/>
          <w:sz w:val="24"/>
          <w:szCs w:val="24"/>
          <w:u w:val="none"/>
          <w:lang w:eastAsia="zh-CN"/>
        </w:rPr>
        <w:t>。</w:t>
      </w:r>
    </w:p>
    <w:p w14:paraId="1A679763">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default" w:ascii="宋体" w:hAnsi="宋体" w:eastAsia="宋体" w:cs="宋体"/>
          <w:b w:val="0"/>
          <w:bCs/>
          <w:sz w:val="24"/>
          <w:szCs w:val="24"/>
          <w:u w:val="none"/>
          <w:lang w:val="en-US" w:eastAsia="zh-CN"/>
        </w:rPr>
      </w:pPr>
      <w:r>
        <w:rPr>
          <w:rFonts w:hint="eastAsia" w:ascii="宋体" w:hAnsi="宋体" w:cs="宋体"/>
          <w:b w:val="0"/>
          <w:bCs/>
          <w:sz w:val="24"/>
          <w:szCs w:val="24"/>
          <w:u w:val="none"/>
          <w:lang w:val="en-US" w:eastAsia="zh-CN"/>
        </w:rPr>
        <w:t>3.1.2</w:t>
      </w:r>
      <w:r>
        <w:rPr>
          <w:rFonts w:hint="eastAsia" w:ascii="宋体" w:hAnsi="宋体" w:eastAsia="宋体" w:cs="宋体"/>
          <w:color w:val="000000"/>
          <w:sz w:val="24"/>
          <w:szCs w:val="24"/>
        </w:rPr>
        <w:t>甲方应</w:t>
      </w:r>
      <w:r>
        <w:rPr>
          <w:rFonts w:hint="eastAsia" w:ascii="宋体" w:hAnsi="宋体" w:eastAsia="宋体" w:cs="宋体"/>
          <w:color w:val="000000"/>
          <w:sz w:val="24"/>
          <w:szCs w:val="24"/>
          <w:lang w:eastAsia="zh-CN"/>
        </w:rPr>
        <w:t>按约定及时</w:t>
      </w:r>
      <w:r>
        <w:rPr>
          <w:rFonts w:hint="eastAsia" w:ascii="宋体" w:hAnsi="宋体" w:eastAsia="宋体" w:cs="宋体"/>
          <w:color w:val="000000"/>
          <w:sz w:val="24"/>
          <w:szCs w:val="24"/>
        </w:rPr>
        <w:t>足额向乙方支付</w:t>
      </w:r>
      <w:r>
        <w:rPr>
          <w:rFonts w:hint="eastAsia" w:ascii="宋体" w:hAnsi="宋体" w:eastAsia="宋体" w:cs="宋体"/>
          <w:color w:val="000000"/>
          <w:sz w:val="24"/>
          <w:szCs w:val="24"/>
          <w:lang w:eastAsia="zh-CN"/>
        </w:rPr>
        <w:t>合同</w:t>
      </w:r>
      <w:r>
        <w:rPr>
          <w:rFonts w:hint="eastAsia" w:ascii="宋体" w:hAnsi="宋体" w:eastAsia="宋体" w:cs="宋体"/>
          <w:color w:val="000000"/>
          <w:sz w:val="24"/>
          <w:szCs w:val="24"/>
          <w:lang w:val="en-US" w:eastAsia="zh-CN"/>
        </w:rPr>
        <w:t>报酬</w:t>
      </w:r>
      <w:r>
        <w:rPr>
          <w:rFonts w:hint="eastAsia" w:ascii="宋体" w:hAnsi="宋体" w:eastAsia="宋体" w:cs="宋体"/>
          <w:color w:val="000000"/>
          <w:sz w:val="24"/>
          <w:szCs w:val="24"/>
        </w:rPr>
        <w:t>。</w:t>
      </w:r>
    </w:p>
    <w:p w14:paraId="07BAD6C0">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lang w:val="en-US" w:eastAsia="zh-CN"/>
        </w:rPr>
        <w:t>3.1.</w:t>
      </w:r>
      <w:r>
        <w:rPr>
          <w:rFonts w:hint="eastAsia" w:ascii="宋体" w:hAnsi="宋体" w:cs="宋体"/>
          <w:b w:val="0"/>
          <w:bCs/>
          <w:sz w:val="24"/>
          <w:szCs w:val="24"/>
          <w:u w:val="none"/>
          <w:lang w:val="en-US" w:eastAsia="zh-CN"/>
        </w:rPr>
        <w:t>3</w:t>
      </w:r>
      <w:r>
        <w:rPr>
          <w:rFonts w:hint="eastAsia" w:ascii="宋体" w:hAnsi="宋体" w:eastAsia="宋体" w:cs="宋体"/>
          <w:b w:val="0"/>
          <w:bCs/>
          <w:sz w:val="24"/>
          <w:szCs w:val="24"/>
          <w:u w:val="none"/>
        </w:rPr>
        <w:t>甲方应将其掌握的或可能得到的而且为乙方完成本合同项下的咨询事项所需的有关资料及信息提交给乙方，并确保全面、真实，若发现该等资料及信息存在任何问题或错误应尽快通知乙方。</w:t>
      </w:r>
    </w:p>
    <w:p w14:paraId="2B6FE956">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lang w:val="en-US" w:eastAsia="zh-CN"/>
        </w:rPr>
        <w:t>3.1.</w:t>
      </w:r>
      <w:r>
        <w:rPr>
          <w:rFonts w:hint="eastAsia" w:ascii="宋体" w:hAnsi="宋体" w:cs="宋体"/>
          <w:b w:val="0"/>
          <w:bCs/>
          <w:sz w:val="24"/>
          <w:szCs w:val="24"/>
          <w:u w:val="none"/>
          <w:lang w:val="en-US" w:eastAsia="zh-CN"/>
        </w:rPr>
        <w:t>4</w:t>
      </w:r>
      <w:r>
        <w:rPr>
          <w:rFonts w:hint="eastAsia" w:ascii="宋体" w:hAnsi="宋体" w:eastAsia="宋体" w:cs="宋体"/>
          <w:b w:val="0"/>
          <w:bCs/>
          <w:sz w:val="24"/>
          <w:szCs w:val="24"/>
          <w:u w:val="none"/>
        </w:rPr>
        <w:t>为配合乙方完成本合同项下的咨询事项，甲方应向乙方提供</w:t>
      </w:r>
      <w:r>
        <w:rPr>
          <w:rFonts w:hint="eastAsia" w:ascii="宋体" w:hAnsi="宋体" w:eastAsia="宋体" w:cs="宋体"/>
          <w:b w:val="0"/>
          <w:bCs/>
          <w:sz w:val="24"/>
          <w:szCs w:val="24"/>
          <w:u w:val="none"/>
          <w:lang w:eastAsia="zh-CN"/>
        </w:rPr>
        <w:t>必要的</w:t>
      </w:r>
      <w:r>
        <w:rPr>
          <w:rFonts w:hint="eastAsia" w:ascii="宋体" w:hAnsi="宋体" w:eastAsia="宋体" w:cs="宋体"/>
          <w:b w:val="0"/>
          <w:bCs/>
          <w:sz w:val="24"/>
          <w:szCs w:val="24"/>
          <w:u w:val="none"/>
        </w:rPr>
        <w:t>协助。</w:t>
      </w:r>
    </w:p>
    <w:p w14:paraId="060650FE">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textAlignment w:val="auto"/>
        <w:outlineLvl w:val="0"/>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u w:val="none"/>
          <w:lang w:val="en-US" w:eastAsia="zh-CN"/>
        </w:rPr>
        <w:t>3.2乙方的权利与义务</w:t>
      </w:r>
    </w:p>
    <w:p w14:paraId="5CA4AAC2">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lang w:eastAsia="zh-CN"/>
        </w:rPr>
      </w:pPr>
      <w:r>
        <w:rPr>
          <w:rFonts w:hint="eastAsia" w:ascii="宋体" w:hAnsi="宋体" w:eastAsia="宋体" w:cs="宋体"/>
          <w:b w:val="0"/>
          <w:bCs/>
          <w:sz w:val="24"/>
          <w:szCs w:val="24"/>
          <w:u w:val="none"/>
          <w:lang w:val="en-US" w:eastAsia="zh-CN"/>
        </w:rPr>
        <w:t>3</w:t>
      </w:r>
      <w:r>
        <w:rPr>
          <w:rFonts w:hint="eastAsia" w:ascii="宋体" w:hAnsi="宋体" w:eastAsia="宋体" w:cs="宋体"/>
          <w:b w:val="0"/>
          <w:bCs/>
          <w:sz w:val="24"/>
          <w:szCs w:val="24"/>
          <w:u w:val="none"/>
        </w:rPr>
        <w:t>.2.1乙方</w:t>
      </w:r>
      <w:r>
        <w:rPr>
          <w:rFonts w:hint="eastAsia" w:ascii="宋体" w:hAnsi="宋体" w:eastAsia="宋体" w:cs="宋体"/>
          <w:b w:val="0"/>
          <w:bCs/>
          <w:sz w:val="24"/>
          <w:szCs w:val="24"/>
          <w:u w:val="none"/>
          <w:lang w:eastAsia="zh-CN"/>
        </w:rPr>
        <w:t>应</w:t>
      </w:r>
      <w:r>
        <w:rPr>
          <w:rFonts w:hint="eastAsia" w:ascii="宋体" w:hAnsi="宋体" w:eastAsia="宋体" w:cs="宋体"/>
          <w:b w:val="0"/>
          <w:bCs/>
          <w:sz w:val="24"/>
          <w:szCs w:val="24"/>
          <w:u w:val="none"/>
        </w:rPr>
        <w:t>指定</w:t>
      </w:r>
      <w:r>
        <w:rPr>
          <w:rFonts w:hint="eastAsia" w:ascii="宋体" w:hAnsi="宋体" w:eastAsia="宋体" w:cs="宋体"/>
          <w:b w:val="0"/>
          <w:bCs/>
          <w:sz w:val="24"/>
          <w:szCs w:val="24"/>
          <w:u w:val="none"/>
          <w:lang w:eastAsia="zh-CN"/>
        </w:rPr>
        <w:t>一名工作联系人，</w:t>
      </w:r>
      <w:r>
        <w:rPr>
          <w:rFonts w:hint="eastAsia" w:ascii="宋体" w:hAnsi="宋体" w:eastAsia="宋体" w:cs="宋体"/>
          <w:b w:val="0"/>
          <w:bCs/>
          <w:sz w:val="24"/>
          <w:szCs w:val="24"/>
          <w:u w:val="none"/>
        </w:rPr>
        <w:t>负责接受甲方指示和要求，以及向甲方反馈意见并提出要求。若乙方调整该联系人，应以书面形式及时通知甲方。</w:t>
      </w:r>
      <w:r>
        <w:rPr>
          <w:rFonts w:hint="eastAsia" w:ascii="宋体" w:hAnsi="宋体" w:eastAsia="宋体" w:cs="宋体"/>
          <w:b w:val="0"/>
          <w:bCs/>
          <w:sz w:val="24"/>
          <w:szCs w:val="24"/>
          <w:u w:val="none"/>
          <w:lang w:eastAsia="zh-CN"/>
        </w:rPr>
        <w:t>乙方指定的工作</w:t>
      </w:r>
      <w:r>
        <w:rPr>
          <w:rFonts w:hint="eastAsia" w:ascii="宋体" w:hAnsi="宋体" w:eastAsia="宋体" w:cs="宋体"/>
          <w:b w:val="0"/>
          <w:bCs/>
          <w:sz w:val="24"/>
          <w:szCs w:val="24"/>
          <w:u w:val="none"/>
        </w:rPr>
        <w:t>联系人为</w:t>
      </w:r>
      <w:r>
        <w:rPr>
          <w:rFonts w:hint="eastAsia" w:ascii="宋体" w:hAnsi="宋体" w:cs="宋体"/>
          <w:b w:val="0"/>
          <w:bCs/>
          <w:color w:val="auto"/>
          <w:sz w:val="24"/>
          <w:szCs w:val="24"/>
          <w:highlight w:val="cyan"/>
          <w:u w:val="single"/>
          <w:lang w:val="en-US" w:eastAsia="zh-CN"/>
        </w:rPr>
        <w:t xml:space="preserve"> XXX</w:t>
      </w:r>
      <w:r>
        <w:rPr>
          <w:rFonts w:hint="eastAsia" w:ascii="宋体" w:hAnsi="宋体" w:eastAsia="宋体" w:cs="宋体"/>
          <w:b w:val="0"/>
          <w:bCs/>
          <w:sz w:val="24"/>
          <w:szCs w:val="24"/>
          <w:highlight w:val="none"/>
          <w:u w:val="none"/>
          <w:lang w:eastAsia="zh-CN"/>
        </w:rPr>
        <w:t>。</w:t>
      </w:r>
    </w:p>
    <w:p w14:paraId="0834C7F6">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lang w:val="en-US" w:eastAsia="zh-CN"/>
        </w:rPr>
        <w:t>3.2.2</w:t>
      </w:r>
      <w:r>
        <w:rPr>
          <w:rFonts w:hint="eastAsia" w:ascii="宋体" w:hAnsi="宋体" w:eastAsia="宋体" w:cs="宋体"/>
          <w:b w:val="0"/>
          <w:bCs/>
          <w:sz w:val="24"/>
          <w:szCs w:val="24"/>
          <w:u w:val="none"/>
        </w:rPr>
        <w:t>乙方应根据咨询事项的工作需要提供足够数量并称职的人员</w:t>
      </w:r>
      <w:r>
        <w:rPr>
          <w:rFonts w:hint="eastAsia" w:ascii="宋体" w:hAnsi="宋体" w:eastAsia="宋体" w:cs="宋体"/>
          <w:b w:val="0"/>
          <w:bCs/>
          <w:sz w:val="24"/>
          <w:szCs w:val="24"/>
          <w:u w:val="none"/>
          <w:lang w:eastAsia="zh-CN"/>
        </w:rPr>
        <w:t>，</w:t>
      </w:r>
      <w:r>
        <w:rPr>
          <w:rFonts w:hint="eastAsia" w:ascii="宋体" w:hAnsi="宋体" w:eastAsia="宋体" w:cs="宋体"/>
          <w:b w:val="0"/>
          <w:bCs/>
          <w:sz w:val="24"/>
          <w:szCs w:val="24"/>
          <w:u w:val="none"/>
        </w:rPr>
        <w:t>乙方应对其</w:t>
      </w:r>
      <w:r>
        <w:rPr>
          <w:rFonts w:hint="eastAsia" w:ascii="宋体" w:hAnsi="宋体" w:eastAsia="宋体" w:cs="宋体"/>
          <w:b w:val="0"/>
          <w:bCs/>
          <w:sz w:val="24"/>
          <w:szCs w:val="24"/>
          <w:u w:val="none"/>
          <w:lang w:eastAsia="zh-CN"/>
        </w:rPr>
        <w:t>雇员完成本合同项下的工作</w:t>
      </w:r>
      <w:r>
        <w:rPr>
          <w:rFonts w:hint="eastAsia" w:ascii="宋体" w:hAnsi="宋体" w:eastAsia="宋体" w:cs="宋体"/>
          <w:b w:val="0"/>
          <w:bCs/>
          <w:sz w:val="24"/>
          <w:szCs w:val="24"/>
          <w:u w:val="none"/>
        </w:rPr>
        <w:t>负完全责任。</w:t>
      </w:r>
      <w:r>
        <w:rPr>
          <w:rFonts w:hint="eastAsia" w:ascii="宋体" w:hAnsi="宋体" w:eastAsia="宋体" w:cs="宋体"/>
          <w:b w:val="0"/>
          <w:bCs/>
          <w:color w:val="auto"/>
          <w:sz w:val="24"/>
          <w:szCs w:val="24"/>
          <w:highlight w:val="none"/>
          <w:u w:val="none"/>
          <w:lang w:eastAsia="zh-CN"/>
        </w:rPr>
        <w:t>乙方应就本合同项下咨询工作</w:t>
      </w:r>
      <w:r>
        <w:rPr>
          <w:rFonts w:hint="eastAsia" w:ascii="宋体" w:hAnsi="宋体" w:eastAsia="宋体" w:cs="宋体"/>
          <w:b w:val="0"/>
          <w:bCs/>
          <w:color w:val="auto"/>
          <w:sz w:val="24"/>
          <w:szCs w:val="24"/>
          <w:highlight w:val="none"/>
          <w:u w:val="none"/>
        </w:rPr>
        <w:t>组成团队</w:t>
      </w:r>
      <w:r>
        <w:rPr>
          <w:rFonts w:hint="eastAsia" w:ascii="宋体" w:hAnsi="宋体" w:cs="宋体"/>
          <w:b w:val="0"/>
          <w:bCs/>
          <w:color w:val="auto"/>
          <w:sz w:val="24"/>
          <w:szCs w:val="24"/>
          <w:highlight w:val="none"/>
          <w:u w:val="none"/>
          <w:lang w:eastAsia="zh-CN"/>
        </w:rPr>
        <w:t>，</w:t>
      </w:r>
      <w:r>
        <w:rPr>
          <w:rFonts w:hint="eastAsia" w:ascii="宋体" w:hAnsi="宋体" w:cs="宋体"/>
          <w:b w:val="0"/>
          <w:bCs/>
          <w:color w:val="auto"/>
          <w:sz w:val="24"/>
          <w:szCs w:val="24"/>
          <w:highlight w:val="none"/>
          <w:u w:val="none"/>
          <w:lang w:val="en-US" w:eastAsia="zh-CN"/>
        </w:rPr>
        <w:t>人员不得随意变更</w:t>
      </w:r>
      <w:r>
        <w:rPr>
          <w:rFonts w:hint="eastAsia" w:ascii="宋体" w:hAnsi="宋体" w:eastAsia="宋体" w:cs="宋体"/>
          <w:b w:val="0"/>
          <w:bCs/>
          <w:color w:val="auto"/>
          <w:sz w:val="24"/>
          <w:szCs w:val="24"/>
          <w:highlight w:val="none"/>
          <w:u w:val="none"/>
        </w:rPr>
        <w:t>。</w:t>
      </w:r>
    </w:p>
    <w:p w14:paraId="3D7C736C">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lang w:val="en-US" w:eastAsia="zh-CN"/>
        </w:rPr>
        <w:t>3</w:t>
      </w:r>
      <w:r>
        <w:rPr>
          <w:rFonts w:hint="eastAsia" w:ascii="宋体" w:hAnsi="宋体" w:eastAsia="宋体" w:cs="宋体"/>
          <w:b w:val="0"/>
          <w:bCs/>
          <w:sz w:val="24"/>
          <w:szCs w:val="24"/>
          <w:u w:val="none"/>
        </w:rPr>
        <w:t>.2.</w:t>
      </w:r>
      <w:r>
        <w:rPr>
          <w:rFonts w:hint="eastAsia" w:ascii="宋体" w:hAnsi="宋体" w:eastAsia="宋体" w:cs="宋体"/>
          <w:b w:val="0"/>
          <w:bCs/>
          <w:sz w:val="24"/>
          <w:szCs w:val="24"/>
          <w:u w:val="none"/>
          <w:lang w:val="en-US" w:eastAsia="zh-CN"/>
        </w:rPr>
        <w:t>3</w:t>
      </w:r>
      <w:r>
        <w:rPr>
          <w:rFonts w:hint="eastAsia" w:ascii="宋体" w:hAnsi="宋体" w:eastAsia="宋体" w:cs="宋体"/>
          <w:b w:val="0"/>
          <w:bCs/>
          <w:sz w:val="24"/>
          <w:szCs w:val="24"/>
          <w:u w:val="none"/>
        </w:rPr>
        <w:t>乙方应根据咨询服务的内容和进度安排，按时完成并提交咨询报告及有关资料。</w:t>
      </w:r>
    </w:p>
    <w:p w14:paraId="707B934D">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u w:val="none"/>
          <w:lang w:val="en-US" w:eastAsia="zh-CN"/>
        </w:rPr>
        <w:t>3</w:t>
      </w:r>
      <w:r>
        <w:rPr>
          <w:rFonts w:hint="eastAsia" w:ascii="宋体" w:hAnsi="宋体" w:eastAsia="宋体" w:cs="宋体"/>
          <w:b w:val="0"/>
          <w:bCs/>
          <w:sz w:val="24"/>
          <w:szCs w:val="24"/>
          <w:u w:val="none"/>
        </w:rPr>
        <w:t>.2.4乙方应对因执行或提供的咨询服务而给甲方和其工作人员造成的人身损害和财产损失承担责任并予以赔偿，但前提是这种损害或损失是由于乙方人员在履行本合同项下的活动中的错误或疏忽所造成。</w:t>
      </w:r>
    </w:p>
    <w:p w14:paraId="71504A33">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default" w:ascii="宋体" w:hAnsi="宋体" w:eastAsia="宋体" w:cs="宋体"/>
          <w:b w:val="0"/>
          <w:bCs/>
          <w:sz w:val="24"/>
          <w:szCs w:val="24"/>
          <w:u w:val="none"/>
          <w:lang w:val="en-US" w:eastAsia="zh-CN"/>
        </w:rPr>
      </w:pPr>
    </w:p>
    <w:p w14:paraId="0D69020F">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bCs w:val="0"/>
          <w:sz w:val="24"/>
          <w:szCs w:val="24"/>
          <w:u w:val="none"/>
        </w:rPr>
      </w:pPr>
      <w:r>
        <w:rPr>
          <w:rFonts w:hint="eastAsia" w:ascii="宋体" w:hAnsi="宋体" w:eastAsia="宋体" w:cs="宋体"/>
          <w:b/>
          <w:bCs w:val="0"/>
          <w:sz w:val="24"/>
          <w:szCs w:val="24"/>
          <w:u w:val="none"/>
          <w:lang w:val="en-US" w:eastAsia="zh-CN"/>
        </w:rPr>
        <w:t>4.</w:t>
      </w:r>
      <w:r>
        <w:rPr>
          <w:rFonts w:hint="eastAsia" w:ascii="宋体" w:hAnsi="宋体" w:eastAsia="宋体" w:cs="宋体"/>
          <w:b/>
          <w:bCs w:val="0"/>
          <w:sz w:val="24"/>
          <w:szCs w:val="24"/>
          <w:u w:val="none"/>
        </w:rPr>
        <w:t>交付</w:t>
      </w:r>
      <w:r>
        <w:rPr>
          <w:rFonts w:hint="eastAsia" w:ascii="宋体" w:hAnsi="宋体" w:eastAsia="宋体" w:cs="宋体"/>
          <w:b/>
          <w:bCs w:val="0"/>
          <w:sz w:val="24"/>
          <w:szCs w:val="24"/>
          <w:u w:val="none"/>
          <w:lang w:eastAsia="zh-CN"/>
        </w:rPr>
        <w:t>与</w:t>
      </w:r>
      <w:r>
        <w:rPr>
          <w:rFonts w:hint="eastAsia" w:ascii="宋体" w:hAnsi="宋体" w:eastAsia="宋体" w:cs="宋体"/>
          <w:b/>
          <w:bCs w:val="0"/>
          <w:sz w:val="24"/>
          <w:szCs w:val="24"/>
          <w:u w:val="none"/>
        </w:rPr>
        <w:t>验收</w:t>
      </w:r>
    </w:p>
    <w:p w14:paraId="0417361E">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lang w:val="en-US" w:eastAsia="zh-CN"/>
        </w:rPr>
      </w:pPr>
    </w:p>
    <w:p w14:paraId="40D577C1">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lang w:val="en-US" w:eastAsia="zh-CN"/>
        </w:rPr>
        <w:t>4</w:t>
      </w:r>
      <w:r>
        <w:rPr>
          <w:rFonts w:hint="eastAsia" w:ascii="宋体" w:hAnsi="宋体" w:eastAsia="宋体" w:cs="宋体"/>
          <w:b w:val="0"/>
          <w:bCs/>
          <w:sz w:val="24"/>
          <w:szCs w:val="24"/>
          <w:u w:val="none"/>
        </w:rPr>
        <w:t>.1乙方应按以下时间、形式、内容及数量向甲方交付咨询成果：</w:t>
      </w:r>
    </w:p>
    <w:p w14:paraId="268F9803">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color w:val="auto"/>
          <w:sz w:val="24"/>
          <w:szCs w:val="24"/>
          <w:highlight w:val="none"/>
          <w:u w:val="none"/>
        </w:rPr>
      </w:pPr>
      <w:r>
        <w:rPr>
          <w:rFonts w:hint="eastAsia" w:ascii="宋体" w:hAnsi="宋体" w:eastAsia="宋体" w:cs="宋体"/>
          <w:b w:val="0"/>
          <w:bCs/>
          <w:color w:val="auto"/>
          <w:sz w:val="24"/>
          <w:szCs w:val="24"/>
          <w:highlight w:val="none"/>
          <w:u w:val="none"/>
        </w:rPr>
        <w:t>分阶段验收：第一阶段验收：辅助甲方</w:t>
      </w:r>
      <w:r>
        <w:rPr>
          <w:rFonts w:hint="eastAsia" w:ascii="宋体" w:hAnsi="宋体" w:cs="宋体"/>
          <w:b w:val="0"/>
          <w:bCs/>
          <w:color w:val="auto"/>
          <w:sz w:val="24"/>
          <w:szCs w:val="24"/>
          <w:highlight w:val="none"/>
          <w:u w:val="none"/>
          <w:lang w:val="en-US" w:eastAsia="zh-CN"/>
        </w:rPr>
        <w:t>完成相关培训、调研和</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管理手册》</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《程序文件》</w:t>
      </w:r>
      <w:r>
        <w:rPr>
          <w:rFonts w:hint="eastAsia" w:ascii="宋体" w:hAnsi="宋体" w:cs="宋体"/>
          <w:sz w:val="24"/>
          <w:szCs w:val="24"/>
          <w:highlight w:val="none"/>
          <w:lang w:val="en-US" w:eastAsia="zh-CN"/>
        </w:rPr>
        <w:t>及相关管理制度的发布</w:t>
      </w:r>
      <w:r>
        <w:rPr>
          <w:rFonts w:hint="eastAsia" w:ascii="宋体" w:hAnsi="宋体" w:eastAsia="宋体" w:cs="宋体"/>
          <w:b w:val="0"/>
          <w:bCs/>
          <w:color w:val="auto"/>
          <w:sz w:val="24"/>
          <w:szCs w:val="24"/>
          <w:highlight w:val="none"/>
          <w:u w:val="none"/>
        </w:rPr>
        <w:t>；第二阶段验收：辅助甲方通过</w:t>
      </w:r>
      <w:r>
        <w:rPr>
          <w:rFonts w:hint="eastAsia" w:ascii="宋体" w:hAnsi="宋体" w:cs="宋体"/>
          <w:bCs/>
          <w:sz w:val="24"/>
          <w:szCs w:val="24"/>
          <w:highlight w:val="none"/>
        </w:rPr>
        <w:t>工信部认可的评定机构审核且获得</w:t>
      </w:r>
      <w:r>
        <w:rPr>
          <w:rFonts w:hint="eastAsia" w:ascii="宋体" w:hAnsi="宋体" w:cs="宋体"/>
          <w:bCs/>
          <w:sz w:val="24"/>
          <w:szCs w:val="24"/>
          <w:highlight w:val="none"/>
          <w:lang w:val="en-US" w:eastAsia="zh-CN"/>
        </w:rPr>
        <w:t>两化融合管理体系</w:t>
      </w:r>
      <w:r>
        <w:rPr>
          <w:rFonts w:hint="eastAsia" w:ascii="宋体" w:hAnsi="宋体" w:cs="宋体"/>
          <w:bCs/>
          <w:sz w:val="24"/>
          <w:szCs w:val="24"/>
          <w:highlight w:val="none"/>
        </w:rPr>
        <w:t>AA级评定证书</w:t>
      </w:r>
      <w:r>
        <w:rPr>
          <w:rFonts w:hint="eastAsia" w:ascii="宋体" w:hAnsi="宋体" w:eastAsia="宋体" w:cs="宋体"/>
          <w:b w:val="0"/>
          <w:bCs/>
          <w:color w:val="auto"/>
          <w:sz w:val="24"/>
          <w:szCs w:val="24"/>
          <w:highlight w:val="none"/>
          <w:u w:val="none"/>
        </w:rPr>
        <w:t>。</w:t>
      </w:r>
    </w:p>
    <w:p w14:paraId="6C30AA16">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lang w:val="en-US" w:eastAsia="zh-CN"/>
        </w:rPr>
        <w:t>4</w:t>
      </w:r>
      <w:r>
        <w:rPr>
          <w:rFonts w:hint="eastAsia" w:ascii="宋体" w:hAnsi="宋体" w:eastAsia="宋体" w:cs="宋体"/>
          <w:b w:val="0"/>
          <w:bCs/>
          <w:sz w:val="24"/>
          <w:szCs w:val="24"/>
          <w:u w:val="none"/>
        </w:rPr>
        <w:t>.</w:t>
      </w:r>
      <w:r>
        <w:rPr>
          <w:rFonts w:hint="eastAsia" w:ascii="宋体" w:hAnsi="宋体" w:eastAsia="宋体" w:cs="宋体"/>
          <w:b w:val="0"/>
          <w:bCs/>
          <w:sz w:val="24"/>
          <w:szCs w:val="24"/>
          <w:u w:val="none"/>
          <w:lang w:val="en-US" w:eastAsia="zh-CN"/>
        </w:rPr>
        <w:t>2</w:t>
      </w:r>
      <w:r>
        <w:rPr>
          <w:rFonts w:hint="eastAsia" w:ascii="宋体" w:hAnsi="宋体" w:eastAsia="宋体" w:cs="宋体"/>
          <w:b w:val="0"/>
          <w:bCs/>
          <w:sz w:val="24"/>
          <w:szCs w:val="24"/>
          <w:u w:val="none"/>
        </w:rPr>
        <w:t>交付地点：</w:t>
      </w:r>
      <w:r>
        <w:rPr>
          <w:rFonts w:hint="eastAsia" w:ascii="宋体" w:hAnsi="宋体" w:eastAsia="宋体" w:cs="宋体"/>
          <w:b w:val="0"/>
          <w:bCs/>
          <w:color w:val="auto"/>
          <w:sz w:val="24"/>
          <w:szCs w:val="24"/>
          <w:highlight w:val="none"/>
          <w:u w:val="none"/>
          <w:lang w:val="en-US" w:eastAsia="zh-CN"/>
        </w:rPr>
        <w:t>中车太原机车车辆有限公司</w:t>
      </w:r>
      <w:r>
        <w:rPr>
          <w:rFonts w:hint="eastAsia" w:ascii="宋体" w:hAnsi="宋体" w:eastAsia="宋体" w:cs="宋体"/>
          <w:b w:val="0"/>
          <w:bCs/>
          <w:color w:val="auto"/>
          <w:sz w:val="24"/>
          <w:szCs w:val="24"/>
          <w:u w:val="none"/>
        </w:rPr>
        <w:t>。</w:t>
      </w:r>
    </w:p>
    <w:p w14:paraId="61099729">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lang w:val="en-US" w:eastAsia="zh-CN"/>
        </w:rPr>
        <w:t>4.</w:t>
      </w:r>
      <w:r>
        <w:rPr>
          <w:rFonts w:hint="eastAsia" w:ascii="宋体" w:hAnsi="宋体" w:eastAsia="宋体" w:cs="宋体"/>
          <w:b w:val="0"/>
          <w:bCs/>
          <w:sz w:val="24"/>
          <w:szCs w:val="24"/>
          <w:u w:val="none"/>
        </w:rPr>
        <w:t>3</w:t>
      </w:r>
      <w:r>
        <w:rPr>
          <w:rFonts w:hint="eastAsia" w:ascii="宋体" w:hAnsi="宋体" w:eastAsia="宋体" w:cs="宋体"/>
          <w:b w:val="0"/>
          <w:bCs/>
          <w:sz w:val="24"/>
          <w:szCs w:val="24"/>
          <w:u w:val="none"/>
          <w:lang w:eastAsia="zh-CN"/>
        </w:rPr>
        <w:t>验收方式：由甲方</w:t>
      </w:r>
      <w:r>
        <w:rPr>
          <w:rFonts w:hint="eastAsia" w:ascii="宋体" w:hAnsi="宋体" w:eastAsia="宋体" w:cs="宋体"/>
          <w:b w:val="0"/>
          <w:bCs/>
          <w:sz w:val="24"/>
          <w:szCs w:val="24"/>
          <w:u w:val="none"/>
        </w:rPr>
        <w:t>采</w:t>
      </w:r>
      <w:r>
        <w:rPr>
          <w:rFonts w:hint="eastAsia" w:ascii="宋体" w:hAnsi="宋体" w:eastAsia="宋体" w:cs="宋体"/>
          <w:b w:val="0"/>
          <w:bCs/>
          <w:sz w:val="24"/>
          <w:szCs w:val="24"/>
          <w:highlight w:val="none"/>
          <w:u w:val="none"/>
        </w:rPr>
        <w:t>用</w:t>
      </w:r>
      <w:r>
        <w:rPr>
          <w:rFonts w:hint="eastAsia" w:ascii="宋体" w:hAnsi="宋体" w:cs="宋体"/>
          <w:b w:val="0"/>
          <w:bCs/>
          <w:sz w:val="24"/>
          <w:szCs w:val="24"/>
          <w:highlight w:val="none"/>
          <w:u w:val="none"/>
          <w:lang w:val="en-US" w:eastAsia="zh-CN"/>
        </w:rPr>
        <w:t>书面资料验收加通过现场认证审核的</w:t>
      </w:r>
      <w:r>
        <w:rPr>
          <w:rFonts w:hint="eastAsia" w:ascii="宋体" w:hAnsi="宋体" w:eastAsia="宋体" w:cs="宋体"/>
          <w:b w:val="0"/>
          <w:bCs/>
          <w:sz w:val="24"/>
          <w:szCs w:val="24"/>
          <w:highlight w:val="none"/>
          <w:u w:val="none"/>
        </w:rPr>
        <w:t>方</w:t>
      </w:r>
      <w:r>
        <w:rPr>
          <w:rFonts w:hint="eastAsia" w:ascii="宋体" w:hAnsi="宋体" w:eastAsia="宋体" w:cs="宋体"/>
          <w:b w:val="0"/>
          <w:bCs/>
          <w:sz w:val="24"/>
          <w:szCs w:val="24"/>
          <w:u w:val="none"/>
        </w:rPr>
        <w:t>式组织验收</w:t>
      </w:r>
      <w:r>
        <w:rPr>
          <w:rFonts w:hint="eastAsia" w:ascii="宋体" w:hAnsi="宋体" w:eastAsia="宋体" w:cs="宋体"/>
          <w:b w:val="0"/>
          <w:bCs/>
          <w:sz w:val="24"/>
          <w:szCs w:val="24"/>
          <w:u w:val="none"/>
          <w:lang w:eastAsia="zh-CN"/>
        </w:rPr>
        <w:t>，</w:t>
      </w:r>
      <w:r>
        <w:rPr>
          <w:rFonts w:hint="eastAsia" w:ascii="宋体" w:hAnsi="宋体" w:eastAsia="宋体" w:cs="宋体"/>
          <w:b w:val="0"/>
          <w:bCs/>
          <w:sz w:val="24"/>
          <w:szCs w:val="24"/>
          <w:u w:val="none"/>
        </w:rPr>
        <w:t>并应以书面形式通知乙方验收</w:t>
      </w:r>
      <w:r>
        <w:rPr>
          <w:rFonts w:hint="eastAsia" w:ascii="宋体" w:hAnsi="宋体" w:eastAsia="宋体" w:cs="宋体"/>
          <w:b w:val="0"/>
          <w:bCs/>
          <w:sz w:val="24"/>
          <w:szCs w:val="24"/>
          <w:u w:val="none"/>
          <w:lang w:eastAsia="zh-CN"/>
        </w:rPr>
        <w:t>结果，甲方</w:t>
      </w:r>
      <w:r>
        <w:rPr>
          <w:rFonts w:hint="eastAsia" w:ascii="宋体" w:hAnsi="宋体" w:eastAsia="宋体" w:cs="宋体"/>
          <w:b w:val="0"/>
          <w:bCs/>
          <w:sz w:val="24"/>
          <w:szCs w:val="24"/>
          <w:u w:val="none"/>
        </w:rPr>
        <w:t>验收</w:t>
      </w:r>
      <w:r>
        <w:rPr>
          <w:rFonts w:hint="eastAsia" w:ascii="宋体" w:hAnsi="宋体" w:eastAsia="宋体" w:cs="宋体"/>
          <w:b w:val="0"/>
          <w:bCs/>
          <w:sz w:val="24"/>
          <w:szCs w:val="24"/>
          <w:u w:val="none"/>
          <w:lang w:eastAsia="zh-CN"/>
        </w:rPr>
        <w:t>期间</w:t>
      </w:r>
      <w:r>
        <w:rPr>
          <w:rFonts w:hint="eastAsia" w:ascii="宋体" w:hAnsi="宋体" w:eastAsia="宋体" w:cs="宋体"/>
          <w:b w:val="0"/>
          <w:bCs/>
          <w:sz w:val="24"/>
          <w:szCs w:val="24"/>
          <w:u w:val="none"/>
        </w:rPr>
        <w:t>不计入乙方工作期限。</w:t>
      </w:r>
    </w:p>
    <w:p w14:paraId="0FCC4A3E">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color w:val="auto"/>
          <w:sz w:val="24"/>
          <w:szCs w:val="24"/>
          <w:u w:val="none"/>
        </w:rPr>
      </w:pPr>
      <w:r>
        <w:rPr>
          <w:rFonts w:hint="eastAsia" w:ascii="宋体" w:hAnsi="宋体" w:eastAsia="宋体" w:cs="宋体"/>
          <w:b w:val="0"/>
          <w:bCs/>
          <w:sz w:val="24"/>
          <w:szCs w:val="24"/>
          <w:u w:val="none"/>
          <w:lang w:val="en-US" w:eastAsia="zh-CN"/>
        </w:rPr>
        <w:t>4.4</w:t>
      </w:r>
      <w:r>
        <w:rPr>
          <w:rFonts w:hint="eastAsia" w:ascii="宋体" w:hAnsi="宋体" w:eastAsia="宋体" w:cs="宋体"/>
          <w:b w:val="0"/>
          <w:bCs/>
          <w:sz w:val="24"/>
          <w:szCs w:val="24"/>
          <w:u w:val="none"/>
        </w:rPr>
        <w:t>若</w:t>
      </w:r>
      <w:r>
        <w:rPr>
          <w:rFonts w:hint="eastAsia" w:ascii="宋体" w:hAnsi="宋体" w:eastAsia="宋体" w:cs="宋体"/>
          <w:b w:val="0"/>
          <w:bCs/>
          <w:sz w:val="24"/>
          <w:szCs w:val="24"/>
          <w:u w:val="none"/>
          <w:lang w:eastAsia="zh-CN"/>
        </w:rPr>
        <w:t>未通过甲方验收，</w:t>
      </w:r>
      <w:r>
        <w:rPr>
          <w:rFonts w:hint="eastAsia" w:ascii="宋体" w:hAnsi="宋体" w:eastAsia="宋体" w:cs="宋体"/>
          <w:b w:val="0"/>
          <w:bCs/>
          <w:sz w:val="24"/>
          <w:szCs w:val="24"/>
          <w:u w:val="none"/>
        </w:rPr>
        <w:t>则乙方应在收到甲方整改通知之次日起</w:t>
      </w:r>
      <w:r>
        <w:rPr>
          <w:rFonts w:hint="eastAsia" w:ascii="宋体" w:hAnsi="宋体" w:cs="宋体"/>
          <w:b w:val="0"/>
          <w:bCs/>
          <w:sz w:val="24"/>
          <w:szCs w:val="24"/>
          <w:highlight w:val="none"/>
          <w:u w:val="none"/>
          <w:lang w:val="en-US" w:eastAsia="zh-CN"/>
        </w:rPr>
        <w:t>10</w:t>
      </w:r>
      <w:r>
        <w:rPr>
          <w:rFonts w:hint="eastAsia" w:ascii="宋体" w:hAnsi="宋体" w:eastAsia="宋体" w:cs="宋体"/>
          <w:b w:val="0"/>
          <w:bCs/>
          <w:sz w:val="24"/>
          <w:szCs w:val="24"/>
          <w:u w:val="none"/>
        </w:rPr>
        <w:t>日内完成修正并</w:t>
      </w:r>
      <w:r>
        <w:rPr>
          <w:rFonts w:hint="eastAsia" w:ascii="宋体" w:hAnsi="宋体" w:eastAsia="宋体" w:cs="宋体"/>
          <w:b w:val="0"/>
          <w:bCs/>
          <w:sz w:val="24"/>
          <w:szCs w:val="24"/>
          <w:u w:val="none"/>
          <w:lang w:eastAsia="zh-CN"/>
        </w:rPr>
        <w:t>重新</w:t>
      </w:r>
      <w:r>
        <w:rPr>
          <w:rFonts w:hint="eastAsia" w:ascii="宋体" w:hAnsi="宋体" w:eastAsia="宋体" w:cs="宋体"/>
          <w:b w:val="0"/>
          <w:bCs/>
          <w:sz w:val="24"/>
          <w:szCs w:val="24"/>
          <w:u w:val="none"/>
        </w:rPr>
        <w:t>提交给甲方组织验收</w:t>
      </w:r>
      <w:r>
        <w:rPr>
          <w:rFonts w:hint="eastAsia" w:ascii="宋体" w:hAnsi="宋体" w:eastAsia="宋体" w:cs="宋体"/>
          <w:b w:val="0"/>
          <w:bCs/>
          <w:sz w:val="24"/>
          <w:szCs w:val="24"/>
          <w:u w:val="none"/>
          <w:lang w:eastAsia="zh-CN"/>
        </w:rPr>
        <w:t>。</w:t>
      </w:r>
      <w:r>
        <w:rPr>
          <w:rFonts w:hint="eastAsia" w:ascii="宋体" w:hAnsi="宋体" w:eastAsia="宋体" w:cs="宋体"/>
          <w:b w:val="0"/>
          <w:bCs/>
          <w:color w:val="auto"/>
          <w:sz w:val="24"/>
          <w:szCs w:val="24"/>
          <w:u w:val="none"/>
          <w:lang w:eastAsia="zh-CN"/>
        </w:rPr>
        <w:t>乙方超过前述约定修正期间所花费的时间计入本合同约定的</w:t>
      </w:r>
      <w:r>
        <w:rPr>
          <w:rFonts w:hint="eastAsia" w:ascii="宋体" w:hAnsi="宋体" w:eastAsia="宋体" w:cs="宋体"/>
          <w:b w:val="0"/>
          <w:bCs/>
          <w:color w:val="auto"/>
          <w:sz w:val="24"/>
          <w:szCs w:val="24"/>
          <w:u w:val="none"/>
        </w:rPr>
        <w:t>咨询服务期限。</w:t>
      </w:r>
    </w:p>
    <w:p w14:paraId="4142C092">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lang w:val="en-US" w:eastAsia="zh-CN"/>
        </w:rPr>
        <w:t>4</w:t>
      </w:r>
      <w:r>
        <w:rPr>
          <w:rFonts w:hint="eastAsia" w:ascii="宋体" w:hAnsi="宋体" w:eastAsia="宋体" w:cs="宋体"/>
          <w:b w:val="0"/>
          <w:bCs/>
          <w:sz w:val="24"/>
          <w:szCs w:val="24"/>
          <w:u w:val="none"/>
        </w:rPr>
        <w:t>.</w:t>
      </w:r>
      <w:r>
        <w:rPr>
          <w:rFonts w:hint="eastAsia" w:ascii="宋体" w:hAnsi="宋体" w:eastAsia="宋体" w:cs="宋体"/>
          <w:b w:val="0"/>
          <w:bCs/>
          <w:sz w:val="24"/>
          <w:szCs w:val="24"/>
          <w:u w:val="none"/>
          <w:lang w:val="en-US" w:eastAsia="zh-CN"/>
        </w:rPr>
        <w:t>5</w:t>
      </w:r>
      <w:r>
        <w:rPr>
          <w:rFonts w:hint="eastAsia" w:ascii="宋体" w:hAnsi="宋体" w:eastAsia="宋体" w:cs="宋体"/>
          <w:b w:val="0"/>
          <w:bCs/>
          <w:sz w:val="24"/>
          <w:szCs w:val="24"/>
          <w:u w:val="none"/>
        </w:rPr>
        <w:t>乙方交付</w:t>
      </w:r>
      <w:r>
        <w:rPr>
          <w:rFonts w:hint="eastAsia" w:ascii="宋体" w:hAnsi="宋体" w:eastAsia="宋体" w:cs="宋体"/>
          <w:b w:val="0"/>
          <w:bCs/>
          <w:sz w:val="24"/>
          <w:szCs w:val="24"/>
          <w:u w:val="none"/>
          <w:lang w:eastAsia="zh-CN"/>
        </w:rPr>
        <w:t>咨询</w:t>
      </w:r>
      <w:r>
        <w:rPr>
          <w:rFonts w:hint="eastAsia" w:ascii="宋体" w:hAnsi="宋体" w:eastAsia="宋体" w:cs="宋体"/>
          <w:b w:val="0"/>
          <w:bCs/>
          <w:sz w:val="24"/>
          <w:szCs w:val="24"/>
          <w:u w:val="none"/>
        </w:rPr>
        <w:t>成果并通过验收后，若仍存在不符合本合同约定情形或缺</w:t>
      </w:r>
      <w:r>
        <w:rPr>
          <w:rFonts w:hint="eastAsia" w:ascii="宋体" w:hAnsi="宋体" w:eastAsia="宋体" w:cs="宋体"/>
          <w:b w:val="0"/>
          <w:bCs/>
          <w:sz w:val="24"/>
          <w:szCs w:val="24"/>
          <w:u w:val="none"/>
          <w:lang w:eastAsia="zh-CN"/>
        </w:rPr>
        <w:t>失</w:t>
      </w:r>
      <w:r>
        <w:rPr>
          <w:rFonts w:hint="eastAsia" w:ascii="宋体" w:hAnsi="宋体" w:eastAsia="宋体" w:cs="宋体"/>
          <w:b w:val="0"/>
          <w:bCs/>
          <w:sz w:val="24"/>
          <w:szCs w:val="24"/>
          <w:u w:val="none"/>
        </w:rPr>
        <w:t>的，乙方应无偿并及时的进行修正、完善。</w:t>
      </w:r>
    </w:p>
    <w:p w14:paraId="58099F00">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lang w:val="en-US" w:eastAsia="zh-CN"/>
        </w:rPr>
        <w:t>4.6乙方交付咨询成果后，应就甲方对咨询成果提出的有关问题，及时提供指导与答疑。</w:t>
      </w:r>
    </w:p>
    <w:p w14:paraId="4617076C">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rPr>
      </w:pPr>
    </w:p>
    <w:p w14:paraId="5E3F7F5C">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default" w:ascii="宋体" w:hAnsi="宋体" w:eastAsia="宋体" w:cs="宋体"/>
          <w:b w:val="0"/>
          <w:bCs/>
          <w:sz w:val="24"/>
          <w:szCs w:val="24"/>
          <w:u w:val="none"/>
          <w:lang w:val="en-US" w:eastAsia="zh-CN"/>
        </w:rPr>
      </w:pPr>
      <w:r>
        <w:rPr>
          <w:rFonts w:hint="eastAsia" w:ascii="宋体" w:hAnsi="宋体" w:eastAsia="宋体" w:cs="宋体"/>
          <w:b/>
          <w:bCs w:val="0"/>
          <w:sz w:val="24"/>
          <w:szCs w:val="24"/>
          <w:u w:val="none"/>
          <w:lang w:val="en-US" w:eastAsia="zh-CN"/>
        </w:rPr>
        <w:t>5.报酬与支付</w:t>
      </w:r>
    </w:p>
    <w:p w14:paraId="770A29F8">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rPr>
      </w:pPr>
    </w:p>
    <w:p w14:paraId="7DBD8F7A">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color w:val="auto"/>
          <w:sz w:val="24"/>
          <w:szCs w:val="24"/>
          <w:highlight w:val="none"/>
          <w:u w:val="none"/>
          <w:lang w:eastAsia="zh-CN"/>
        </w:rPr>
      </w:pPr>
      <w:r>
        <w:rPr>
          <w:rFonts w:hint="eastAsia" w:ascii="宋体" w:hAnsi="宋体" w:eastAsia="宋体" w:cs="宋体"/>
          <w:b w:val="0"/>
          <w:bCs/>
          <w:sz w:val="24"/>
          <w:szCs w:val="24"/>
          <w:u w:val="none"/>
        </w:rPr>
        <w:t>5.1乙方完成本合同项下的咨询服务事项，甲方应向乙方支付的</w:t>
      </w:r>
      <w:r>
        <w:rPr>
          <w:rFonts w:hint="eastAsia" w:ascii="宋体" w:hAnsi="宋体" w:eastAsia="宋体" w:cs="宋体"/>
          <w:b w:val="0"/>
          <w:bCs/>
          <w:color w:val="auto"/>
          <w:sz w:val="24"/>
          <w:szCs w:val="24"/>
          <w:highlight w:val="none"/>
          <w:u w:val="none"/>
          <w:lang w:eastAsia="zh-CN"/>
        </w:rPr>
        <w:t>含税</w:t>
      </w:r>
      <w:r>
        <w:rPr>
          <w:rFonts w:hint="eastAsia" w:ascii="宋体" w:hAnsi="宋体" w:eastAsia="宋体" w:cs="宋体"/>
          <w:b w:val="0"/>
          <w:bCs/>
          <w:color w:val="auto"/>
          <w:sz w:val="24"/>
          <w:szCs w:val="24"/>
          <w:highlight w:val="none"/>
          <w:u w:val="none"/>
        </w:rPr>
        <w:t>报酬总额为：</w:t>
      </w:r>
      <w:r>
        <w:rPr>
          <w:rFonts w:hint="eastAsia" w:ascii="宋体" w:hAnsi="宋体" w:cs="宋体"/>
          <w:b w:val="0"/>
          <w:bCs/>
          <w:color w:val="auto"/>
          <w:sz w:val="24"/>
          <w:szCs w:val="24"/>
          <w:highlight w:val="cyan"/>
          <w:u w:val="none"/>
          <w:lang w:val="en-US" w:eastAsia="zh-CN"/>
        </w:rPr>
        <w:t>XXX</w:t>
      </w:r>
      <w:r>
        <w:rPr>
          <w:rFonts w:hint="eastAsia" w:ascii="宋体" w:hAnsi="宋体" w:eastAsia="宋体" w:cs="宋体"/>
          <w:b w:val="0"/>
          <w:bCs/>
          <w:color w:val="auto"/>
          <w:sz w:val="24"/>
          <w:szCs w:val="24"/>
          <w:highlight w:val="cyan"/>
          <w:u w:val="none"/>
        </w:rPr>
        <w:t>元（大写</w:t>
      </w:r>
      <w:r>
        <w:rPr>
          <w:rFonts w:hint="eastAsia" w:ascii="宋体" w:hAnsi="宋体" w:cs="宋体"/>
          <w:b w:val="0"/>
          <w:bCs/>
          <w:color w:val="auto"/>
          <w:sz w:val="24"/>
          <w:szCs w:val="24"/>
          <w:highlight w:val="cyan"/>
          <w:u w:val="none"/>
          <w:lang w:eastAsia="zh-CN"/>
        </w:rPr>
        <w:t>：</w:t>
      </w:r>
      <w:r>
        <w:rPr>
          <w:rFonts w:hint="eastAsia" w:ascii="宋体" w:hAnsi="宋体" w:cs="宋体"/>
          <w:b w:val="0"/>
          <w:bCs/>
          <w:color w:val="auto"/>
          <w:sz w:val="24"/>
          <w:szCs w:val="24"/>
          <w:highlight w:val="cyan"/>
          <w:u w:val="none"/>
          <w:lang w:val="en-US" w:eastAsia="zh-CN"/>
        </w:rPr>
        <w:t>XXX</w:t>
      </w:r>
      <w:r>
        <w:rPr>
          <w:rFonts w:hint="eastAsia" w:ascii="宋体" w:hAnsi="宋体" w:eastAsia="宋体" w:cs="宋体"/>
          <w:b w:val="0"/>
          <w:bCs/>
          <w:color w:val="auto"/>
          <w:sz w:val="24"/>
          <w:szCs w:val="24"/>
          <w:highlight w:val="cyan"/>
          <w:u w:val="none"/>
        </w:rPr>
        <w:t>元整）</w:t>
      </w:r>
      <w:r>
        <w:rPr>
          <w:rFonts w:hint="eastAsia" w:ascii="宋体" w:hAnsi="宋体" w:eastAsia="宋体" w:cs="宋体"/>
          <w:b w:val="0"/>
          <w:bCs/>
          <w:color w:val="auto"/>
          <w:sz w:val="24"/>
          <w:szCs w:val="24"/>
          <w:highlight w:val="cyan"/>
          <w:u w:val="none"/>
          <w:lang w:eastAsia="zh-CN"/>
        </w:rPr>
        <w:t>，适用</w:t>
      </w:r>
      <w:r>
        <w:rPr>
          <w:rFonts w:hint="eastAsia" w:ascii="宋体" w:hAnsi="宋体" w:cs="宋体"/>
          <w:b w:val="0"/>
          <w:bCs/>
          <w:color w:val="auto"/>
          <w:sz w:val="24"/>
          <w:szCs w:val="24"/>
          <w:highlight w:val="cyan"/>
          <w:u w:val="none"/>
          <w:lang w:val="en-US" w:eastAsia="zh-CN"/>
        </w:rPr>
        <w:t>X</w:t>
      </w:r>
      <w:r>
        <w:rPr>
          <w:rFonts w:hint="eastAsia" w:ascii="宋体" w:hAnsi="宋体" w:eastAsia="宋体" w:cs="宋体"/>
          <w:b w:val="0"/>
          <w:bCs/>
          <w:color w:val="auto"/>
          <w:sz w:val="24"/>
          <w:szCs w:val="24"/>
          <w:highlight w:val="cyan"/>
          <w:u w:val="none"/>
          <w:lang w:val="en-US" w:eastAsia="zh-CN"/>
        </w:rPr>
        <w:t>%</w:t>
      </w:r>
      <w:r>
        <w:rPr>
          <w:rFonts w:hint="eastAsia" w:ascii="宋体" w:hAnsi="宋体" w:eastAsia="宋体" w:cs="宋体"/>
          <w:b w:val="0"/>
          <w:bCs/>
          <w:color w:val="auto"/>
          <w:sz w:val="24"/>
          <w:szCs w:val="24"/>
          <w:highlight w:val="cyan"/>
          <w:u w:val="none"/>
          <w:lang w:eastAsia="zh-CN"/>
        </w:rPr>
        <w:t>税率</w:t>
      </w:r>
      <w:r>
        <w:rPr>
          <w:rFonts w:hint="eastAsia" w:ascii="宋体" w:hAnsi="宋体" w:eastAsia="宋体" w:cs="宋体"/>
          <w:b w:val="0"/>
          <w:bCs/>
          <w:color w:val="auto"/>
          <w:sz w:val="24"/>
          <w:szCs w:val="24"/>
          <w:highlight w:val="none"/>
          <w:u w:val="none"/>
          <w:lang w:eastAsia="zh-CN"/>
        </w:rPr>
        <w:t>。</w:t>
      </w:r>
    </w:p>
    <w:p w14:paraId="028884E0">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rPr>
        <w:t>该报酬总额为固定金额，</w:t>
      </w:r>
      <w:r>
        <w:rPr>
          <w:rFonts w:hint="eastAsia" w:ascii="宋体" w:hAnsi="宋体" w:eastAsia="宋体" w:cs="宋体"/>
          <w:b w:val="0"/>
          <w:bCs/>
          <w:sz w:val="24"/>
          <w:szCs w:val="24"/>
          <w:u w:val="none"/>
          <w:lang w:eastAsia="zh-CN"/>
        </w:rPr>
        <w:t>包括了</w:t>
      </w:r>
      <w:r>
        <w:rPr>
          <w:rFonts w:hint="eastAsia" w:ascii="宋体" w:hAnsi="宋体" w:eastAsia="宋体" w:cs="宋体"/>
          <w:b w:val="0"/>
          <w:bCs/>
          <w:sz w:val="24"/>
          <w:szCs w:val="24"/>
          <w:u w:val="none"/>
        </w:rPr>
        <w:t>乙方为完成本</w:t>
      </w:r>
      <w:r>
        <w:rPr>
          <w:rFonts w:hint="eastAsia" w:ascii="宋体" w:hAnsi="宋体" w:eastAsia="宋体" w:cs="宋体"/>
          <w:b w:val="0"/>
          <w:bCs/>
          <w:sz w:val="24"/>
          <w:szCs w:val="24"/>
          <w:u w:val="none"/>
          <w:lang w:eastAsia="zh-CN"/>
        </w:rPr>
        <w:t>合同约定咨询</w:t>
      </w:r>
      <w:r>
        <w:rPr>
          <w:rFonts w:hint="eastAsia" w:ascii="宋体" w:hAnsi="宋体" w:eastAsia="宋体" w:cs="宋体"/>
          <w:b w:val="0"/>
          <w:bCs/>
          <w:sz w:val="24"/>
          <w:szCs w:val="24"/>
          <w:u w:val="none"/>
        </w:rPr>
        <w:t>服务</w:t>
      </w:r>
      <w:r>
        <w:rPr>
          <w:rFonts w:hint="eastAsia" w:ascii="宋体" w:hAnsi="宋体" w:eastAsia="宋体" w:cs="宋体"/>
          <w:b w:val="0"/>
          <w:bCs/>
          <w:sz w:val="24"/>
          <w:szCs w:val="24"/>
          <w:u w:val="none"/>
          <w:lang w:eastAsia="zh-CN"/>
        </w:rPr>
        <w:t>所支出的所有费用</w:t>
      </w:r>
      <w:r>
        <w:rPr>
          <w:rFonts w:hint="eastAsia" w:ascii="宋体" w:hAnsi="宋体" w:eastAsia="宋体" w:cs="宋体"/>
          <w:b w:val="0"/>
          <w:bCs/>
          <w:sz w:val="24"/>
          <w:szCs w:val="24"/>
          <w:u w:val="none"/>
        </w:rPr>
        <w:t>。</w:t>
      </w:r>
    </w:p>
    <w:p w14:paraId="262BDAC9">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color w:val="auto"/>
          <w:sz w:val="24"/>
          <w:szCs w:val="24"/>
          <w:highlight w:val="none"/>
          <w:u w:val="none"/>
        </w:rPr>
        <w:t>5.2乙方完成本合同项下咨询事项并通过甲方验收</w:t>
      </w:r>
      <w:r>
        <w:rPr>
          <w:rFonts w:hint="eastAsia" w:ascii="宋体" w:hAnsi="宋体" w:cs="宋体"/>
          <w:b w:val="0"/>
          <w:bCs/>
          <w:color w:val="auto"/>
          <w:sz w:val="24"/>
          <w:szCs w:val="24"/>
          <w:highlight w:val="none"/>
          <w:u w:val="none"/>
          <w:lang w:eastAsia="zh-CN"/>
        </w:rPr>
        <w:t>后</w:t>
      </w:r>
      <w:r>
        <w:rPr>
          <w:rFonts w:hint="eastAsia" w:ascii="宋体" w:hAnsi="宋体" w:cs="宋体"/>
          <w:b w:val="0"/>
          <w:bCs/>
          <w:color w:val="auto"/>
          <w:sz w:val="24"/>
          <w:szCs w:val="24"/>
          <w:highlight w:val="none"/>
          <w:u w:val="none"/>
          <w:lang w:val="en-US" w:eastAsia="zh-CN"/>
        </w:rPr>
        <w:t>10</w:t>
      </w:r>
      <w:r>
        <w:rPr>
          <w:rFonts w:hint="eastAsia" w:ascii="宋体" w:hAnsi="宋体" w:eastAsia="宋体" w:cs="宋体"/>
          <w:b w:val="0"/>
          <w:bCs/>
          <w:color w:val="auto"/>
          <w:sz w:val="24"/>
          <w:szCs w:val="24"/>
          <w:highlight w:val="none"/>
          <w:u w:val="none"/>
        </w:rPr>
        <w:t>日内</w:t>
      </w:r>
      <w:r>
        <w:rPr>
          <w:rFonts w:hint="eastAsia" w:ascii="宋体" w:hAnsi="宋体" w:cs="宋体"/>
          <w:b w:val="0"/>
          <w:bCs/>
          <w:color w:val="auto"/>
          <w:sz w:val="24"/>
          <w:szCs w:val="24"/>
          <w:highlight w:val="none"/>
          <w:u w:val="none"/>
          <w:lang w:eastAsia="zh-CN"/>
        </w:rPr>
        <w:t>应向</w:t>
      </w:r>
      <w:r>
        <w:rPr>
          <w:rFonts w:hint="eastAsia" w:ascii="宋体" w:hAnsi="宋体" w:eastAsia="宋体" w:cs="宋体"/>
          <w:b w:val="0"/>
          <w:bCs/>
          <w:color w:val="auto"/>
          <w:sz w:val="24"/>
          <w:szCs w:val="24"/>
          <w:highlight w:val="none"/>
          <w:u w:val="none"/>
          <w:lang w:eastAsia="zh-CN"/>
        </w:rPr>
        <w:t>甲方</w:t>
      </w:r>
      <w:r>
        <w:rPr>
          <w:rFonts w:hint="eastAsia" w:ascii="宋体" w:hAnsi="宋体" w:cs="宋体"/>
          <w:b w:val="0"/>
          <w:bCs/>
          <w:color w:val="auto"/>
          <w:sz w:val="24"/>
          <w:szCs w:val="24"/>
          <w:highlight w:val="none"/>
          <w:u w:val="none"/>
          <w:lang w:eastAsia="zh-CN"/>
        </w:rPr>
        <w:t>开具</w:t>
      </w:r>
      <w:r>
        <w:rPr>
          <w:rFonts w:hint="eastAsia" w:ascii="宋体" w:hAnsi="宋体" w:eastAsia="宋体" w:cs="宋体"/>
          <w:b w:val="0"/>
          <w:bCs/>
          <w:color w:val="auto"/>
          <w:sz w:val="24"/>
          <w:szCs w:val="24"/>
          <w:highlight w:val="none"/>
          <w:u w:val="none"/>
          <w:lang w:eastAsia="zh-CN"/>
        </w:rPr>
        <w:t>报酬总额</w:t>
      </w:r>
      <w:r>
        <w:rPr>
          <w:rFonts w:hint="eastAsia" w:ascii="宋体" w:hAnsi="宋体" w:eastAsia="宋体" w:cs="宋体"/>
          <w:b w:val="0"/>
          <w:bCs/>
          <w:color w:val="auto"/>
          <w:sz w:val="24"/>
          <w:szCs w:val="24"/>
          <w:highlight w:val="none"/>
          <w:u w:val="none"/>
        </w:rPr>
        <w:t>100%</w:t>
      </w:r>
      <w:r>
        <w:rPr>
          <w:rFonts w:hint="eastAsia" w:ascii="宋体" w:hAnsi="宋体" w:cs="宋体"/>
          <w:b w:val="0"/>
          <w:bCs/>
          <w:color w:val="auto"/>
          <w:sz w:val="24"/>
          <w:szCs w:val="24"/>
          <w:highlight w:val="none"/>
          <w:u w:val="none"/>
          <w:lang w:eastAsia="zh-CN"/>
        </w:rPr>
        <w:t>的增值税</w:t>
      </w:r>
      <w:r>
        <w:rPr>
          <w:rFonts w:hint="eastAsia" w:ascii="宋体" w:hAnsi="宋体" w:eastAsia="宋体" w:cs="宋体"/>
          <w:b w:val="0"/>
          <w:bCs/>
          <w:color w:val="auto"/>
          <w:sz w:val="24"/>
          <w:szCs w:val="24"/>
          <w:highlight w:val="none"/>
          <w:u w:val="none"/>
        </w:rPr>
        <w:t>发票，</w:t>
      </w:r>
      <w:r>
        <w:rPr>
          <w:rFonts w:hint="eastAsia" w:ascii="宋体" w:hAnsi="宋体" w:eastAsia="宋体" w:cs="宋体"/>
          <w:b w:val="0"/>
          <w:bCs/>
          <w:color w:val="auto"/>
          <w:sz w:val="24"/>
          <w:szCs w:val="24"/>
          <w:highlight w:val="none"/>
          <w:u w:val="none"/>
          <w:lang w:eastAsia="zh-CN"/>
        </w:rPr>
        <w:t>甲方应于收到</w:t>
      </w:r>
      <w:r>
        <w:rPr>
          <w:rFonts w:hint="eastAsia" w:ascii="宋体" w:hAnsi="宋体" w:eastAsia="宋体" w:cs="宋体"/>
          <w:b w:val="0"/>
          <w:bCs/>
          <w:color w:val="auto"/>
          <w:sz w:val="24"/>
          <w:szCs w:val="24"/>
          <w:highlight w:val="none"/>
          <w:u w:val="none"/>
        </w:rPr>
        <w:t>发票</w:t>
      </w:r>
      <w:r>
        <w:rPr>
          <w:rFonts w:hint="eastAsia" w:ascii="宋体" w:hAnsi="宋体" w:eastAsia="宋体" w:cs="宋体"/>
          <w:b w:val="0"/>
          <w:bCs/>
          <w:color w:val="auto"/>
          <w:sz w:val="24"/>
          <w:szCs w:val="24"/>
          <w:highlight w:val="none"/>
          <w:u w:val="none"/>
          <w:lang w:eastAsia="zh-CN"/>
        </w:rPr>
        <w:t>后</w:t>
      </w:r>
      <w:r>
        <w:rPr>
          <w:rFonts w:hint="eastAsia" w:ascii="宋体" w:hAnsi="宋体" w:cs="宋体"/>
          <w:b w:val="0"/>
          <w:bCs/>
          <w:color w:val="auto"/>
          <w:sz w:val="24"/>
          <w:szCs w:val="24"/>
          <w:highlight w:val="none"/>
          <w:u w:val="none"/>
          <w:lang w:val="en-US" w:eastAsia="zh-CN"/>
        </w:rPr>
        <w:t>10</w:t>
      </w:r>
      <w:r>
        <w:rPr>
          <w:rFonts w:hint="eastAsia" w:ascii="宋体" w:hAnsi="宋体" w:eastAsia="宋体" w:cs="宋体"/>
          <w:b w:val="0"/>
          <w:bCs/>
          <w:color w:val="auto"/>
          <w:sz w:val="24"/>
          <w:szCs w:val="24"/>
          <w:highlight w:val="none"/>
          <w:u w:val="none"/>
        </w:rPr>
        <w:t>日内</w:t>
      </w:r>
      <w:r>
        <w:rPr>
          <w:rFonts w:hint="eastAsia" w:ascii="宋体" w:hAnsi="宋体" w:eastAsia="宋体" w:cs="宋体"/>
          <w:b w:val="0"/>
          <w:bCs/>
          <w:color w:val="auto"/>
          <w:sz w:val="24"/>
          <w:szCs w:val="24"/>
          <w:highlight w:val="none"/>
          <w:u w:val="none"/>
          <w:lang w:val="en-US" w:eastAsia="zh-CN"/>
        </w:rPr>
        <w:t>以现金、银行转账、网银方式向乙方支付全部</w:t>
      </w:r>
      <w:r>
        <w:rPr>
          <w:rFonts w:hint="eastAsia" w:ascii="宋体" w:hAnsi="宋体" w:eastAsia="宋体" w:cs="宋体"/>
          <w:b w:val="0"/>
          <w:bCs/>
          <w:color w:val="auto"/>
          <w:sz w:val="24"/>
          <w:szCs w:val="24"/>
          <w:highlight w:val="none"/>
          <w:u w:val="none"/>
        </w:rPr>
        <w:t>报酬</w:t>
      </w:r>
      <w:r>
        <w:rPr>
          <w:rFonts w:hint="eastAsia" w:ascii="宋体" w:hAnsi="宋体" w:eastAsia="宋体" w:cs="宋体"/>
          <w:b w:val="0"/>
          <w:bCs/>
          <w:color w:val="auto"/>
          <w:sz w:val="24"/>
          <w:szCs w:val="24"/>
          <w:highlight w:val="none"/>
          <w:u w:val="none"/>
          <w:lang w:eastAsia="zh-CN"/>
        </w:rPr>
        <w:t>。</w:t>
      </w:r>
    </w:p>
    <w:p w14:paraId="4EABCDC6">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u w:val="none"/>
          <w:lang w:val="en-US" w:eastAsia="zh-CN"/>
        </w:rPr>
        <w:t>5.</w:t>
      </w:r>
      <w:r>
        <w:rPr>
          <w:rFonts w:hint="eastAsia" w:ascii="宋体" w:hAnsi="宋体" w:cs="宋体"/>
          <w:b w:val="0"/>
          <w:bCs/>
          <w:color w:val="auto"/>
          <w:sz w:val="24"/>
          <w:szCs w:val="24"/>
          <w:highlight w:val="none"/>
          <w:u w:val="none"/>
          <w:lang w:val="en-US" w:eastAsia="zh-CN"/>
        </w:rPr>
        <w:t>3</w:t>
      </w:r>
      <w:r>
        <w:rPr>
          <w:rFonts w:hint="eastAsia" w:ascii="宋体" w:hAnsi="宋体" w:eastAsia="宋体" w:cs="宋体"/>
          <w:b w:val="0"/>
          <w:bCs/>
          <w:color w:val="auto"/>
          <w:sz w:val="24"/>
          <w:szCs w:val="24"/>
          <w:highlight w:val="none"/>
          <w:u w:val="none"/>
          <w:lang w:val="en-US" w:eastAsia="zh-CN"/>
        </w:rPr>
        <w:t>甲方以现金、银行转账、网银方式按以下比例支付报酬：</w:t>
      </w:r>
    </w:p>
    <w:p w14:paraId="53E1013D">
      <w:pPr>
        <w:pStyle w:val="2"/>
        <w:ind w:firstLine="520" w:firstLineChars="200"/>
        <w:rPr>
          <w:rFonts w:hint="eastAsia"/>
        </w:rPr>
      </w:pPr>
      <w:r>
        <w:rPr>
          <w:rFonts w:hint="eastAsia"/>
        </w:rPr>
        <w:t>合同签订后3个工作日，</w:t>
      </w:r>
      <w:r>
        <w:rPr>
          <w:rFonts w:hint="eastAsia" w:ascii="宋体" w:hAnsi="宋体" w:eastAsia="宋体" w:cs="宋体"/>
          <w:b w:val="0"/>
          <w:bCs/>
          <w:sz w:val="24"/>
          <w:szCs w:val="24"/>
          <w:u w:val="none"/>
        </w:rPr>
        <w:t>乙</w:t>
      </w:r>
      <w:r>
        <w:rPr>
          <w:rFonts w:hint="eastAsia"/>
        </w:rPr>
        <w:t>方成立工作组进驻需方。</w:t>
      </w:r>
      <w:r>
        <w:rPr>
          <w:rFonts w:hint="eastAsia" w:ascii="宋体" w:hAnsi="宋体" w:eastAsia="宋体" w:cs="宋体"/>
          <w:b w:val="0"/>
          <w:bCs/>
          <w:sz w:val="24"/>
          <w:szCs w:val="24"/>
          <w:u w:val="none"/>
        </w:rPr>
        <w:t>乙</w:t>
      </w:r>
      <w:r>
        <w:rPr>
          <w:rFonts w:hint="eastAsia"/>
        </w:rPr>
        <w:t>方帮助</w:t>
      </w:r>
      <w:r>
        <w:rPr>
          <w:rFonts w:hint="eastAsia"/>
          <w:lang w:val="en-US" w:eastAsia="zh-CN"/>
        </w:rPr>
        <w:t>甲</w:t>
      </w:r>
      <w:r>
        <w:rPr>
          <w:rFonts w:hint="eastAsia"/>
        </w:rPr>
        <w:t>方进行信息化和工业化融合管理体系的策划，项目启动会召开后，</w:t>
      </w:r>
      <w:r>
        <w:rPr>
          <w:rFonts w:hint="eastAsia"/>
          <w:lang w:val="en-US" w:eastAsia="zh-CN"/>
        </w:rPr>
        <w:t>甲</w:t>
      </w:r>
      <w:r>
        <w:rPr>
          <w:rFonts w:hint="eastAsia"/>
        </w:rPr>
        <w:t>方支付合同总额的30%；</w:t>
      </w:r>
      <w:r>
        <w:rPr>
          <w:rFonts w:hint="eastAsia" w:ascii="宋体" w:hAnsi="宋体" w:eastAsia="宋体" w:cs="宋体"/>
          <w:b w:val="0"/>
          <w:bCs/>
          <w:sz w:val="24"/>
          <w:szCs w:val="24"/>
          <w:u w:val="none"/>
        </w:rPr>
        <w:t>乙</w:t>
      </w:r>
      <w:r>
        <w:rPr>
          <w:rFonts w:hint="eastAsia"/>
        </w:rPr>
        <w:t>方帮助需方完成体系文件的编制、发布及进行相关培训，帮助</w:t>
      </w:r>
      <w:r>
        <w:rPr>
          <w:rFonts w:hint="eastAsia"/>
          <w:lang w:val="en-US" w:eastAsia="zh-CN"/>
        </w:rPr>
        <w:t>甲</w:t>
      </w:r>
      <w:r>
        <w:rPr>
          <w:rFonts w:hint="eastAsia"/>
        </w:rPr>
        <w:t>方进行体系的实施，供方协助、指导</w:t>
      </w:r>
      <w:r>
        <w:rPr>
          <w:rFonts w:hint="eastAsia"/>
          <w:lang w:val="en-US" w:eastAsia="zh-CN"/>
        </w:rPr>
        <w:t>甲</w:t>
      </w:r>
      <w:r>
        <w:rPr>
          <w:rFonts w:hint="eastAsia"/>
        </w:rPr>
        <w:t>方通过评定机构的贯标评定后，</w:t>
      </w:r>
      <w:r>
        <w:rPr>
          <w:rFonts w:hint="eastAsia"/>
          <w:lang w:val="en-US" w:eastAsia="zh-CN"/>
        </w:rPr>
        <w:t>甲</w:t>
      </w:r>
      <w:r>
        <w:rPr>
          <w:rFonts w:hint="eastAsia"/>
        </w:rPr>
        <w:t>方支付合同总额的70%。</w:t>
      </w:r>
    </w:p>
    <w:p w14:paraId="580839DB">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rPr>
        <w:t>5.</w:t>
      </w:r>
      <w:r>
        <w:rPr>
          <w:rFonts w:hint="eastAsia" w:ascii="宋体" w:hAnsi="宋体" w:cs="宋体"/>
          <w:b w:val="0"/>
          <w:bCs/>
          <w:sz w:val="24"/>
          <w:szCs w:val="24"/>
          <w:u w:val="none"/>
          <w:lang w:val="en-US" w:eastAsia="zh-CN"/>
        </w:rPr>
        <w:t>4</w:t>
      </w:r>
      <w:r>
        <w:rPr>
          <w:rFonts w:hint="eastAsia" w:ascii="宋体" w:hAnsi="宋体" w:eastAsia="宋体" w:cs="宋体"/>
          <w:b w:val="0"/>
          <w:bCs/>
          <w:sz w:val="24"/>
          <w:szCs w:val="24"/>
          <w:u w:val="none"/>
        </w:rPr>
        <w:t>乙方未能按照本合同</w:t>
      </w:r>
      <w:r>
        <w:rPr>
          <w:rFonts w:hint="eastAsia" w:ascii="宋体" w:hAnsi="宋体" w:eastAsia="宋体" w:cs="宋体"/>
          <w:b w:val="0"/>
          <w:bCs/>
          <w:sz w:val="24"/>
          <w:szCs w:val="24"/>
          <w:u w:val="none"/>
          <w:lang w:eastAsia="zh-CN"/>
        </w:rPr>
        <w:t>约定</w:t>
      </w:r>
      <w:r>
        <w:rPr>
          <w:rFonts w:hint="eastAsia" w:ascii="宋体" w:hAnsi="宋体" w:eastAsia="宋体" w:cs="宋体"/>
          <w:b w:val="0"/>
          <w:bCs/>
          <w:sz w:val="24"/>
          <w:szCs w:val="24"/>
          <w:u w:val="none"/>
        </w:rPr>
        <w:t>完成咨询服务或提前解除合同，甲方有权不支付乙方任何报酬，</w:t>
      </w:r>
      <w:r>
        <w:rPr>
          <w:rFonts w:hint="eastAsia" w:ascii="宋体" w:hAnsi="宋体" w:eastAsia="宋体" w:cs="宋体"/>
          <w:b w:val="0"/>
          <w:bCs/>
          <w:sz w:val="24"/>
          <w:szCs w:val="24"/>
          <w:u w:val="none"/>
          <w:lang w:eastAsia="zh-CN"/>
        </w:rPr>
        <w:t>且</w:t>
      </w:r>
      <w:r>
        <w:rPr>
          <w:rFonts w:hint="eastAsia" w:ascii="宋体" w:hAnsi="宋体" w:eastAsia="宋体" w:cs="宋体"/>
          <w:b w:val="0"/>
          <w:bCs/>
          <w:sz w:val="24"/>
          <w:szCs w:val="24"/>
          <w:u w:val="none"/>
        </w:rPr>
        <w:t>乙方应对因此造成的甲方损失予以赔偿。</w:t>
      </w:r>
    </w:p>
    <w:p w14:paraId="2D0EBB47">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rPr>
        <w:t>5.</w:t>
      </w:r>
      <w:r>
        <w:rPr>
          <w:rFonts w:hint="eastAsia" w:ascii="宋体" w:hAnsi="宋体" w:cs="宋体"/>
          <w:b w:val="0"/>
          <w:bCs/>
          <w:sz w:val="24"/>
          <w:szCs w:val="24"/>
          <w:u w:val="none"/>
          <w:lang w:val="en-US" w:eastAsia="zh-CN"/>
        </w:rPr>
        <w:t>5</w:t>
      </w:r>
      <w:r>
        <w:rPr>
          <w:rFonts w:hint="eastAsia" w:ascii="宋体" w:hAnsi="宋体" w:eastAsia="宋体" w:cs="宋体"/>
          <w:b w:val="0"/>
          <w:bCs/>
          <w:sz w:val="24"/>
          <w:szCs w:val="24"/>
          <w:u w:val="none"/>
        </w:rPr>
        <w:t>乙方账户若出现变化，应及时书面通知甲方，否则引起的一切后果由乙方自担。</w:t>
      </w:r>
    </w:p>
    <w:p w14:paraId="4485A6D6">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default" w:ascii="宋体" w:hAnsi="宋体" w:eastAsia="宋体" w:cs="宋体"/>
          <w:b w:val="0"/>
          <w:bCs/>
          <w:sz w:val="24"/>
          <w:szCs w:val="24"/>
          <w:u w:val="none"/>
          <w:lang w:val="en-US" w:eastAsia="zh-CN"/>
        </w:rPr>
      </w:pPr>
    </w:p>
    <w:p w14:paraId="1EFAFC5C">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rPr>
      </w:pPr>
      <w:r>
        <w:rPr>
          <w:rFonts w:hint="eastAsia" w:ascii="宋体" w:hAnsi="宋体" w:eastAsia="宋体" w:cs="宋体"/>
          <w:b/>
          <w:bCs w:val="0"/>
          <w:sz w:val="24"/>
          <w:szCs w:val="24"/>
          <w:u w:val="none"/>
          <w:lang w:val="en-US" w:eastAsia="zh-CN"/>
        </w:rPr>
        <w:t>6</w:t>
      </w:r>
      <w:r>
        <w:rPr>
          <w:rFonts w:hint="eastAsia" w:ascii="宋体" w:hAnsi="宋体" w:eastAsia="宋体" w:cs="宋体"/>
          <w:b/>
          <w:bCs w:val="0"/>
          <w:sz w:val="24"/>
          <w:szCs w:val="24"/>
          <w:u w:val="none"/>
        </w:rPr>
        <w:t>.咨询成果归属</w:t>
      </w:r>
    </w:p>
    <w:p w14:paraId="2985B027">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lang w:val="en-US" w:eastAsia="zh-CN"/>
        </w:rPr>
      </w:pPr>
    </w:p>
    <w:p w14:paraId="03666050">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lang w:val="en-US" w:eastAsia="zh-CN"/>
        </w:rPr>
        <w:t>6</w:t>
      </w:r>
      <w:r>
        <w:rPr>
          <w:rFonts w:hint="eastAsia" w:ascii="宋体" w:hAnsi="宋体" w:eastAsia="宋体" w:cs="宋体"/>
          <w:b w:val="0"/>
          <w:bCs/>
          <w:sz w:val="24"/>
          <w:szCs w:val="24"/>
          <w:u w:val="none"/>
        </w:rPr>
        <w:t>.</w:t>
      </w:r>
      <w:r>
        <w:rPr>
          <w:rFonts w:hint="eastAsia" w:ascii="宋体" w:hAnsi="宋体" w:eastAsia="宋体" w:cs="宋体"/>
          <w:b w:val="0"/>
          <w:bCs/>
          <w:sz w:val="24"/>
          <w:szCs w:val="24"/>
          <w:u w:val="none"/>
          <w:lang w:val="en-US" w:eastAsia="zh-CN"/>
        </w:rPr>
        <w:t>1</w:t>
      </w:r>
      <w:r>
        <w:rPr>
          <w:rFonts w:hint="eastAsia" w:ascii="宋体" w:hAnsi="宋体" w:eastAsia="宋体" w:cs="宋体"/>
          <w:b w:val="0"/>
          <w:bCs/>
          <w:sz w:val="24"/>
          <w:szCs w:val="24"/>
          <w:u w:val="none"/>
        </w:rPr>
        <w:t>乙方因本合同项下的咨询服务而仅为甲方特别制作的包括咨询报告在内的工作成果，其所有权归甲方，乙方无条件和不可撤销的向甲方转让与工作成果所有权有关的一切权利，包括但不限于其中涉及的著作权和其他知识产权。</w:t>
      </w:r>
    </w:p>
    <w:p w14:paraId="57252BA5">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lang w:val="en-US" w:eastAsia="zh-CN"/>
        </w:rPr>
        <w:t>6</w:t>
      </w:r>
      <w:r>
        <w:rPr>
          <w:rFonts w:hint="eastAsia" w:ascii="宋体" w:hAnsi="宋体" w:eastAsia="宋体" w:cs="宋体"/>
          <w:b w:val="0"/>
          <w:bCs/>
          <w:sz w:val="24"/>
          <w:szCs w:val="24"/>
          <w:u w:val="none"/>
        </w:rPr>
        <w:t>.2除了工作成果之外，乙方在本合同期限内向甲方提供并由乙方所有的其他资料，仍将属于乙方的财产。甲方同意不删除这些资料上的任何著作权声明，除在</w:t>
      </w:r>
      <w:r>
        <w:rPr>
          <w:rFonts w:hint="eastAsia" w:ascii="宋体" w:hAnsi="宋体" w:eastAsia="宋体" w:cs="宋体"/>
          <w:b w:val="0"/>
          <w:bCs/>
          <w:sz w:val="24"/>
          <w:szCs w:val="24"/>
          <w:u w:val="none"/>
          <w:lang w:eastAsia="zh-CN"/>
        </w:rPr>
        <w:t>甲方</w:t>
      </w:r>
      <w:r>
        <w:rPr>
          <w:rFonts w:hint="eastAsia" w:ascii="宋体" w:hAnsi="宋体" w:eastAsia="宋体" w:cs="宋体"/>
          <w:b w:val="0"/>
          <w:bCs/>
          <w:sz w:val="24"/>
          <w:szCs w:val="24"/>
          <w:u w:val="none"/>
        </w:rPr>
        <w:t>内部用于本合同的目的之外，不将其用于其他目的。</w:t>
      </w:r>
    </w:p>
    <w:p w14:paraId="611825FA">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p>
    <w:p w14:paraId="6143FE7E">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bCs w:val="0"/>
          <w:sz w:val="24"/>
          <w:szCs w:val="24"/>
          <w:u w:val="none"/>
        </w:rPr>
      </w:pPr>
      <w:r>
        <w:rPr>
          <w:rFonts w:hint="eastAsia" w:ascii="宋体" w:hAnsi="宋体" w:cs="宋体"/>
          <w:b/>
          <w:bCs w:val="0"/>
          <w:sz w:val="24"/>
          <w:szCs w:val="24"/>
          <w:u w:val="none"/>
          <w:lang w:val="en-US" w:eastAsia="zh-CN"/>
        </w:rPr>
        <w:t>7</w:t>
      </w:r>
      <w:r>
        <w:rPr>
          <w:rFonts w:hint="eastAsia" w:ascii="宋体" w:hAnsi="宋体" w:eastAsia="宋体" w:cs="宋体"/>
          <w:b/>
          <w:bCs w:val="0"/>
          <w:sz w:val="24"/>
          <w:szCs w:val="24"/>
          <w:u w:val="none"/>
        </w:rPr>
        <w:t>.转委托禁止</w:t>
      </w:r>
    </w:p>
    <w:p w14:paraId="3A6A2EDB">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lang w:val="en-US" w:eastAsia="zh-CN"/>
        </w:rPr>
      </w:pPr>
    </w:p>
    <w:p w14:paraId="036169A2">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cs="宋体"/>
          <w:b w:val="0"/>
          <w:bCs/>
          <w:sz w:val="24"/>
          <w:szCs w:val="24"/>
          <w:u w:val="none"/>
          <w:lang w:val="en-US" w:eastAsia="zh-CN"/>
        </w:rPr>
        <w:t>7</w:t>
      </w:r>
      <w:r>
        <w:rPr>
          <w:rFonts w:hint="eastAsia" w:ascii="宋体" w:hAnsi="宋体" w:eastAsia="宋体" w:cs="宋体"/>
          <w:b w:val="0"/>
          <w:bCs/>
          <w:sz w:val="24"/>
          <w:szCs w:val="24"/>
          <w:u w:val="none"/>
        </w:rPr>
        <w:t>.1未经甲方同意，乙方不得将本合同项下的咨询服务事项全部或部分转委托第三方实施。</w:t>
      </w:r>
    </w:p>
    <w:p w14:paraId="74787FBF">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cs="宋体"/>
          <w:b w:val="0"/>
          <w:bCs/>
          <w:sz w:val="24"/>
          <w:szCs w:val="24"/>
          <w:u w:val="none"/>
          <w:lang w:val="en-US" w:eastAsia="zh-CN"/>
        </w:rPr>
        <w:t>7</w:t>
      </w:r>
      <w:r>
        <w:rPr>
          <w:rFonts w:hint="eastAsia" w:ascii="宋体" w:hAnsi="宋体" w:eastAsia="宋体" w:cs="宋体"/>
          <w:b w:val="0"/>
          <w:bCs/>
          <w:sz w:val="24"/>
          <w:szCs w:val="24"/>
          <w:u w:val="none"/>
        </w:rPr>
        <w:t>.2以合作、联营、分包、临时聘用第三方员工等形式让第三方参与受托工作的，视为转委托。</w:t>
      </w:r>
    </w:p>
    <w:p w14:paraId="6E33E31D">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rPr>
      </w:pPr>
    </w:p>
    <w:p w14:paraId="14D7C9E8">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default" w:ascii="宋体" w:hAnsi="宋体" w:eastAsia="宋体" w:cs="宋体"/>
          <w:b w:val="0"/>
          <w:bCs/>
          <w:sz w:val="24"/>
          <w:szCs w:val="24"/>
          <w:u w:val="none"/>
          <w:lang w:val="en-US" w:eastAsia="zh-CN"/>
        </w:rPr>
      </w:pPr>
      <w:r>
        <w:rPr>
          <w:rFonts w:hint="eastAsia" w:ascii="宋体" w:hAnsi="宋体" w:cs="宋体"/>
          <w:b/>
          <w:bCs w:val="0"/>
          <w:sz w:val="24"/>
          <w:szCs w:val="24"/>
          <w:u w:val="none"/>
          <w:lang w:val="en-US" w:eastAsia="zh-CN"/>
        </w:rPr>
        <w:t>8</w:t>
      </w:r>
      <w:r>
        <w:rPr>
          <w:rFonts w:hint="eastAsia" w:ascii="宋体" w:hAnsi="宋体" w:eastAsia="宋体" w:cs="宋体"/>
          <w:b/>
          <w:bCs w:val="0"/>
          <w:sz w:val="24"/>
          <w:szCs w:val="24"/>
          <w:u w:val="none"/>
          <w:lang w:val="en-US" w:eastAsia="zh-CN"/>
        </w:rPr>
        <w:t>.知识产权</w:t>
      </w:r>
    </w:p>
    <w:p w14:paraId="53D57153">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lang w:val="en-US" w:eastAsia="zh-CN"/>
        </w:rPr>
      </w:pPr>
    </w:p>
    <w:p w14:paraId="2CD6D4AB">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lang w:val="en-US" w:eastAsia="zh-CN"/>
        </w:rPr>
      </w:pPr>
      <w:r>
        <w:rPr>
          <w:rFonts w:hint="eastAsia" w:ascii="宋体" w:hAnsi="宋体" w:cs="宋体"/>
          <w:b w:val="0"/>
          <w:bCs/>
          <w:sz w:val="24"/>
          <w:szCs w:val="24"/>
          <w:u w:val="none"/>
          <w:lang w:val="en-US" w:eastAsia="zh-CN"/>
        </w:rPr>
        <w:t>8</w:t>
      </w:r>
      <w:r>
        <w:rPr>
          <w:rFonts w:hint="eastAsia" w:ascii="宋体" w:hAnsi="宋体" w:eastAsia="宋体" w:cs="宋体"/>
          <w:b w:val="0"/>
          <w:bCs/>
          <w:sz w:val="24"/>
          <w:szCs w:val="24"/>
          <w:u w:val="none"/>
        </w:rPr>
        <w:t>.1</w:t>
      </w:r>
      <w:r>
        <w:rPr>
          <w:rFonts w:hint="eastAsia" w:ascii="宋体" w:hAnsi="宋体" w:eastAsia="宋体" w:cs="宋体"/>
          <w:b w:val="0"/>
          <w:bCs/>
          <w:sz w:val="24"/>
          <w:szCs w:val="24"/>
          <w:u w:val="none"/>
          <w:lang w:eastAsia="zh-CN"/>
        </w:rPr>
        <w:t>乙方</w:t>
      </w:r>
      <w:r>
        <w:rPr>
          <w:rFonts w:hint="eastAsia" w:ascii="宋体" w:hAnsi="宋体" w:eastAsia="宋体" w:cs="宋体"/>
          <w:b w:val="0"/>
          <w:bCs/>
          <w:sz w:val="24"/>
          <w:szCs w:val="24"/>
          <w:u w:val="none"/>
        </w:rPr>
        <w:t>应确保所供</w:t>
      </w:r>
      <w:r>
        <w:rPr>
          <w:rFonts w:hint="eastAsia" w:ascii="宋体" w:hAnsi="宋体" w:eastAsia="宋体" w:cs="宋体"/>
          <w:b w:val="0"/>
          <w:bCs/>
          <w:sz w:val="24"/>
          <w:szCs w:val="24"/>
          <w:u w:val="none"/>
          <w:lang w:eastAsia="zh-CN"/>
        </w:rPr>
        <w:t>咨询服务</w:t>
      </w:r>
      <w:r>
        <w:rPr>
          <w:rFonts w:hint="eastAsia" w:ascii="宋体" w:hAnsi="宋体" w:eastAsia="宋体" w:cs="宋体"/>
          <w:b w:val="0"/>
          <w:bCs/>
          <w:sz w:val="24"/>
          <w:szCs w:val="24"/>
          <w:u w:val="none"/>
        </w:rPr>
        <w:t>不存在侵犯第三方知识产权（包括版权、专利权、商标权、专有技术、商业秘密等）的情形，</w:t>
      </w:r>
      <w:r>
        <w:rPr>
          <w:rFonts w:hint="eastAsia" w:ascii="宋体" w:hAnsi="宋体" w:eastAsia="宋体" w:cs="宋体"/>
          <w:kern w:val="2"/>
          <w:sz w:val="24"/>
          <w:szCs w:val="24"/>
          <w:highlight w:val="none"/>
          <w:lang w:val="en-US" w:eastAsia="zh-CN" w:bidi="ar-SA"/>
        </w:rPr>
        <w:t>保证甲方不会因使用</w:t>
      </w:r>
      <w:r>
        <w:rPr>
          <w:rFonts w:hint="eastAsia" w:ascii="宋体" w:hAnsi="宋体" w:eastAsia="宋体" w:cs="宋体"/>
          <w:b w:val="0"/>
          <w:bCs/>
          <w:sz w:val="24"/>
          <w:szCs w:val="24"/>
          <w:u w:val="none"/>
        </w:rPr>
        <w:t>本合同项下的咨询</w:t>
      </w:r>
      <w:r>
        <w:rPr>
          <w:rFonts w:hint="eastAsia" w:ascii="宋体" w:hAnsi="宋体" w:eastAsia="宋体" w:cs="宋体"/>
          <w:b w:val="0"/>
          <w:bCs/>
          <w:sz w:val="24"/>
          <w:szCs w:val="24"/>
          <w:u w:val="none"/>
          <w:lang w:eastAsia="zh-CN"/>
        </w:rPr>
        <w:t>成果</w:t>
      </w:r>
      <w:r>
        <w:rPr>
          <w:rFonts w:hint="eastAsia" w:ascii="宋体" w:hAnsi="宋体" w:eastAsia="宋体" w:cs="宋体"/>
          <w:kern w:val="2"/>
          <w:sz w:val="24"/>
          <w:szCs w:val="24"/>
          <w:highlight w:val="none"/>
          <w:lang w:val="en-US" w:eastAsia="zh-CN" w:bidi="ar-SA"/>
        </w:rPr>
        <w:t>而受到任何第三方提出在知识产权方面的侵权指控；</w:t>
      </w:r>
      <w:r>
        <w:rPr>
          <w:rFonts w:hint="eastAsia" w:ascii="宋体" w:hAnsi="宋体" w:eastAsia="宋体" w:cs="宋体"/>
          <w:b w:val="0"/>
          <w:bCs/>
          <w:sz w:val="24"/>
          <w:szCs w:val="24"/>
          <w:u w:val="none"/>
        </w:rPr>
        <w:t>若涉及使用第三方知识产权，应获得相应许可并向</w:t>
      </w:r>
      <w:r>
        <w:rPr>
          <w:rFonts w:hint="eastAsia" w:ascii="宋体" w:hAnsi="宋体" w:eastAsia="宋体" w:cs="宋体"/>
          <w:b w:val="0"/>
          <w:bCs/>
          <w:sz w:val="24"/>
          <w:szCs w:val="24"/>
          <w:u w:val="none"/>
          <w:lang w:eastAsia="zh-CN"/>
        </w:rPr>
        <w:t>甲方</w:t>
      </w:r>
      <w:r>
        <w:rPr>
          <w:rFonts w:hint="eastAsia" w:ascii="宋体" w:hAnsi="宋体" w:eastAsia="宋体" w:cs="宋体"/>
          <w:b w:val="0"/>
          <w:bCs/>
          <w:sz w:val="24"/>
          <w:szCs w:val="24"/>
          <w:u w:val="none"/>
        </w:rPr>
        <w:t>提供许可使用证明。若</w:t>
      </w:r>
      <w:r>
        <w:rPr>
          <w:rFonts w:hint="eastAsia" w:ascii="宋体" w:hAnsi="宋体" w:eastAsia="宋体" w:cs="宋体"/>
          <w:b w:val="0"/>
          <w:bCs/>
          <w:sz w:val="24"/>
          <w:szCs w:val="24"/>
          <w:u w:val="none"/>
          <w:lang w:eastAsia="zh-CN"/>
        </w:rPr>
        <w:t>因此导致</w:t>
      </w:r>
      <w:r>
        <w:rPr>
          <w:rFonts w:hint="eastAsia" w:ascii="宋体" w:hAnsi="宋体" w:eastAsia="宋体" w:cs="宋体"/>
          <w:b w:val="0"/>
          <w:bCs/>
          <w:sz w:val="24"/>
          <w:szCs w:val="24"/>
          <w:u w:val="none"/>
        </w:rPr>
        <w:t>第三方向</w:t>
      </w:r>
      <w:r>
        <w:rPr>
          <w:rFonts w:hint="eastAsia" w:ascii="宋体" w:hAnsi="宋体" w:eastAsia="宋体" w:cs="宋体"/>
          <w:b w:val="0"/>
          <w:bCs/>
          <w:sz w:val="24"/>
          <w:szCs w:val="24"/>
          <w:u w:val="none"/>
          <w:lang w:eastAsia="zh-CN"/>
        </w:rPr>
        <w:t>甲方</w:t>
      </w:r>
      <w:r>
        <w:rPr>
          <w:rFonts w:hint="eastAsia" w:ascii="宋体" w:hAnsi="宋体" w:eastAsia="宋体" w:cs="宋体"/>
          <w:b w:val="0"/>
          <w:bCs/>
          <w:sz w:val="24"/>
          <w:szCs w:val="24"/>
          <w:u w:val="none"/>
        </w:rPr>
        <w:t>主张侵权，则</w:t>
      </w:r>
      <w:r>
        <w:rPr>
          <w:rFonts w:hint="eastAsia" w:ascii="宋体" w:hAnsi="宋体" w:eastAsia="宋体" w:cs="宋体"/>
          <w:b w:val="0"/>
          <w:bCs/>
          <w:sz w:val="24"/>
          <w:szCs w:val="24"/>
          <w:u w:val="none"/>
          <w:lang w:eastAsia="zh-CN"/>
        </w:rPr>
        <w:t>乙方</w:t>
      </w:r>
      <w:r>
        <w:rPr>
          <w:rFonts w:hint="eastAsia" w:ascii="宋体" w:hAnsi="宋体" w:eastAsia="宋体" w:cs="宋体"/>
          <w:b w:val="0"/>
          <w:bCs/>
          <w:sz w:val="24"/>
          <w:szCs w:val="24"/>
          <w:u w:val="none"/>
        </w:rPr>
        <w:t>负责解决并承担由此产生的所有责任与费用（包括但不限于解决纠纷、诉讼所发生的律师费、因此给</w:t>
      </w:r>
      <w:r>
        <w:rPr>
          <w:rFonts w:hint="eastAsia" w:ascii="宋体" w:hAnsi="宋体" w:eastAsia="宋体" w:cs="宋体"/>
          <w:b w:val="0"/>
          <w:bCs/>
          <w:sz w:val="24"/>
          <w:szCs w:val="24"/>
          <w:u w:val="none"/>
          <w:lang w:eastAsia="zh-CN"/>
        </w:rPr>
        <w:t>甲方</w:t>
      </w:r>
      <w:r>
        <w:rPr>
          <w:rFonts w:hint="eastAsia" w:ascii="宋体" w:hAnsi="宋体" w:eastAsia="宋体" w:cs="宋体"/>
          <w:b w:val="0"/>
          <w:bCs/>
          <w:sz w:val="24"/>
          <w:szCs w:val="24"/>
          <w:u w:val="none"/>
        </w:rPr>
        <w:t>造成的损失等）。本条款下</w:t>
      </w:r>
      <w:r>
        <w:rPr>
          <w:rFonts w:hint="eastAsia" w:ascii="宋体" w:hAnsi="宋体" w:cs="宋体"/>
          <w:b w:val="0"/>
          <w:bCs/>
          <w:sz w:val="24"/>
          <w:szCs w:val="24"/>
          <w:u w:val="none"/>
          <w:lang w:eastAsia="zh-CN"/>
        </w:rPr>
        <w:t>乙方</w:t>
      </w:r>
      <w:r>
        <w:rPr>
          <w:rFonts w:hint="eastAsia" w:ascii="宋体" w:hAnsi="宋体" w:eastAsia="宋体" w:cs="宋体"/>
          <w:b w:val="0"/>
          <w:bCs/>
          <w:sz w:val="24"/>
          <w:szCs w:val="24"/>
          <w:u w:val="none"/>
        </w:rPr>
        <w:t>知识产权保证义务独立于本合同,不受本合同终止、解除或失效的影响。</w:t>
      </w:r>
    </w:p>
    <w:p w14:paraId="2AE3EB35">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lang w:val="en-US" w:eastAsia="zh-CN"/>
        </w:rPr>
      </w:pPr>
      <w:bookmarkStart w:id="14" w:name="_Toc12670"/>
    </w:p>
    <w:p w14:paraId="3AC39E9E">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bCs w:val="0"/>
          <w:sz w:val="24"/>
          <w:szCs w:val="24"/>
          <w:u w:val="none"/>
        </w:rPr>
      </w:pPr>
      <w:r>
        <w:rPr>
          <w:rFonts w:hint="eastAsia" w:ascii="宋体" w:hAnsi="宋体" w:cs="宋体"/>
          <w:b/>
          <w:bCs w:val="0"/>
          <w:sz w:val="24"/>
          <w:szCs w:val="24"/>
          <w:u w:val="none"/>
          <w:lang w:val="en-US" w:eastAsia="zh-CN"/>
        </w:rPr>
        <w:t>9</w:t>
      </w:r>
      <w:r>
        <w:rPr>
          <w:rFonts w:hint="eastAsia" w:ascii="宋体" w:hAnsi="宋体" w:eastAsia="宋体" w:cs="宋体"/>
          <w:b/>
          <w:bCs w:val="0"/>
          <w:sz w:val="24"/>
          <w:szCs w:val="24"/>
          <w:u w:val="none"/>
        </w:rPr>
        <w:t>.合规承诺</w:t>
      </w:r>
      <w:bookmarkEnd w:id="14"/>
    </w:p>
    <w:p w14:paraId="58F43AB8">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rPr>
      </w:pPr>
    </w:p>
    <w:p w14:paraId="72298B40">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cs="宋体"/>
          <w:b w:val="0"/>
          <w:bCs/>
          <w:sz w:val="24"/>
          <w:szCs w:val="24"/>
          <w:u w:val="none"/>
          <w:lang w:val="en-US" w:eastAsia="zh-CN"/>
        </w:rPr>
      </w:pPr>
      <w:r>
        <w:rPr>
          <w:rFonts w:hint="eastAsia" w:ascii="宋体" w:hAnsi="宋体" w:cs="宋体"/>
          <w:b w:val="0"/>
          <w:bCs/>
          <w:sz w:val="24"/>
          <w:szCs w:val="24"/>
          <w:u w:val="none"/>
          <w:lang w:val="en-US" w:eastAsia="zh-CN"/>
        </w:rPr>
        <w:t>9</w:t>
      </w:r>
      <w:r>
        <w:rPr>
          <w:rFonts w:hint="eastAsia" w:ascii="宋体" w:hAnsi="宋体" w:eastAsia="宋体" w:cs="宋体"/>
          <w:b w:val="0"/>
          <w:bCs/>
          <w:sz w:val="24"/>
          <w:szCs w:val="24"/>
          <w:u w:val="none"/>
          <w:lang w:val="en-US" w:eastAsia="zh-CN"/>
        </w:rPr>
        <w:t>.</w:t>
      </w:r>
      <w:r>
        <w:rPr>
          <w:rFonts w:hint="eastAsia" w:ascii="宋体" w:hAnsi="宋体" w:cs="宋体"/>
          <w:b w:val="0"/>
          <w:bCs/>
          <w:sz w:val="24"/>
          <w:szCs w:val="24"/>
          <w:u w:val="none"/>
          <w:lang w:val="en-US" w:eastAsia="zh-CN"/>
        </w:rPr>
        <w:t>1</w:t>
      </w:r>
      <w:r>
        <w:rPr>
          <w:rFonts w:hint="eastAsia" w:ascii="宋体" w:hAnsi="宋体" w:eastAsia="宋体" w:cs="宋体"/>
          <w:b w:val="0"/>
          <w:bCs/>
          <w:sz w:val="24"/>
          <w:szCs w:val="24"/>
          <w:u w:val="none"/>
          <w:lang w:val="en-US" w:eastAsia="zh-CN"/>
        </w:rPr>
        <w:t>双方保证已经就以</w:t>
      </w:r>
      <w:r>
        <w:rPr>
          <w:rFonts w:hint="eastAsia" w:ascii="宋体" w:hAnsi="宋体" w:cs="宋体"/>
          <w:b w:val="0"/>
          <w:bCs/>
          <w:sz w:val="24"/>
          <w:szCs w:val="24"/>
          <w:u w:val="none"/>
          <w:lang w:val="en-US" w:eastAsia="zh-CN"/>
        </w:rPr>
        <w:t>下</w:t>
      </w:r>
      <w:r>
        <w:rPr>
          <w:rFonts w:hint="eastAsia" w:ascii="宋体" w:hAnsi="宋体" w:eastAsia="宋体" w:cs="宋体"/>
          <w:b w:val="0"/>
          <w:bCs/>
          <w:sz w:val="24"/>
          <w:szCs w:val="24"/>
          <w:u w:val="none"/>
          <w:lang w:val="en-US" w:eastAsia="zh-CN"/>
        </w:rPr>
        <w:t>承诺内容与</w:t>
      </w:r>
      <w:r>
        <w:rPr>
          <w:rFonts w:hint="eastAsia" w:ascii="宋体" w:hAnsi="宋体" w:cs="宋体"/>
          <w:b w:val="0"/>
          <w:bCs/>
          <w:sz w:val="24"/>
          <w:szCs w:val="24"/>
          <w:u w:val="none"/>
          <w:lang w:val="en-US" w:eastAsia="zh-CN"/>
        </w:rPr>
        <w:t>双方</w:t>
      </w:r>
      <w:r>
        <w:rPr>
          <w:rFonts w:hint="eastAsia" w:ascii="宋体" w:hAnsi="宋体" w:eastAsia="宋体" w:cs="宋体"/>
          <w:b w:val="0"/>
          <w:bCs/>
          <w:sz w:val="24"/>
          <w:szCs w:val="24"/>
          <w:u w:val="none"/>
          <w:lang w:val="en-US" w:eastAsia="zh-CN"/>
        </w:rPr>
        <w:t>的管理层、董事、一般管理人员、经办人或其他相关人员</w:t>
      </w:r>
      <w:r>
        <w:rPr>
          <w:rFonts w:hint="eastAsia" w:ascii="宋体" w:hAnsi="宋体" w:cs="宋体"/>
          <w:sz w:val="24"/>
          <w:szCs w:val="24"/>
        </w:rPr>
        <w:t>（包括但不限于其任何关联方、分包商、顾问、代表或代理）</w:t>
      </w:r>
      <w:r>
        <w:rPr>
          <w:rFonts w:hint="eastAsia" w:ascii="宋体" w:hAnsi="宋体" w:eastAsia="宋体" w:cs="宋体"/>
          <w:b w:val="0"/>
          <w:bCs/>
          <w:sz w:val="24"/>
          <w:szCs w:val="24"/>
          <w:u w:val="none"/>
          <w:lang w:val="en-US" w:eastAsia="zh-CN"/>
        </w:rPr>
        <w:t>进行了充分的沟通，并确保上述人员遵守本承诺条款的要求</w:t>
      </w:r>
      <w:r>
        <w:rPr>
          <w:rFonts w:hint="eastAsia" w:ascii="宋体" w:hAnsi="宋体" w:cs="宋体"/>
          <w:b w:val="0"/>
          <w:bCs/>
          <w:sz w:val="24"/>
          <w:szCs w:val="24"/>
          <w:u w:val="none"/>
          <w:lang w:val="en-US" w:eastAsia="zh-CN"/>
        </w:rPr>
        <w:t>：</w:t>
      </w:r>
    </w:p>
    <w:p w14:paraId="0E34740E">
      <w:pPr>
        <w:spacing w:before="156" w:beforeLines="50" w:line="400" w:lineRule="atLeast"/>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9.1.1</w:t>
      </w:r>
      <w:r>
        <w:rPr>
          <w:rFonts w:hint="eastAsia" w:ascii="宋体" w:hAnsi="宋体" w:cs="宋体"/>
          <w:sz w:val="24"/>
          <w:szCs w:val="24"/>
        </w:rPr>
        <w:t>双方均不得向对方或对方经办人或其他相关人员索要、收受、提供、给予合同约定外的任何利益，包括但不限于明扣、暗扣、现金、购物卡、实物、有价证券、旅游或其他非物质性利益等</w:t>
      </w:r>
      <w:r>
        <w:rPr>
          <w:rFonts w:hint="eastAsia" w:ascii="宋体" w:hAnsi="宋体" w:cs="宋体"/>
          <w:sz w:val="24"/>
          <w:szCs w:val="24"/>
          <w:lang w:eastAsia="zh-CN"/>
        </w:rPr>
        <w:t>。</w:t>
      </w:r>
    </w:p>
    <w:p w14:paraId="5F4F55C8">
      <w:pPr>
        <w:spacing w:before="156" w:beforeLines="50" w:line="400" w:lineRule="atLeast"/>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9.1.2</w:t>
      </w:r>
      <w:r>
        <w:rPr>
          <w:rFonts w:hint="eastAsia" w:ascii="宋体" w:hAnsi="宋体" w:cs="宋体"/>
          <w:sz w:val="24"/>
          <w:szCs w:val="24"/>
        </w:rPr>
        <w:t>双方完全遵守所有适用的中国法律包括反腐败、反洗钱、反恐怖主义、出口管制和经济制裁以及反联合抵制的法律</w:t>
      </w:r>
      <w:r>
        <w:rPr>
          <w:rFonts w:hint="eastAsia" w:ascii="宋体" w:hAnsi="宋体" w:cs="宋体"/>
          <w:sz w:val="24"/>
          <w:szCs w:val="24"/>
          <w:lang w:eastAsia="zh-CN"/>
        </w:rPr>
        <w:t>。</w:t>
      </w:r>
    </w:p>
    <w:p w14:paraId="20BE7E34">
      <w:pPr>
        <w:spacing w:before="156" w:beforeLines="50" w:line="400" w:lineRule="atLeast"/>
        <w:ind w:firstLine="480" w:firstLineChars="200"/>
        <w:rPr>
          <w:rFonts w:hint="eastAsia" w:ascii="宋体" w:hAnsi="宋体" w:cs="宋体"/>
          <w:sz w:val="24"/>
          <w:szCs w:val="24"/>
        </w:rPr>
      </w:pPr>
      <w:r>
        <w:rPr>
          <w:rFonts w:hint="eastAsia" w:ascii="宋体" w:hAnsi="宋体" w:cs="宋体"/>
          <w:sz w:val="24"/>
          <w:szCs w:val="24"/>
          <w:lang w:val="en-US" w:eastAsia="zh-CN"/>
        </w:rPr>
        <w:t>9.1.3</w:t>
      </w:r>
      <w:r>
        <w:rPr>
          <w:rFonts w:hint="eastAsia" w:ascii="宋体" w:hAnsi="宋体" w:cs="宋体"/>
          <w:sz w:val="24"/>
          <w:szCs w:val="24"/>
        </w:rPr>
        <w:t>双方没有，并且没有任何证据显示其任何董事、公司管理人员、员工或任何其</w:t>
      </w:r>
      <w:r>
        <w:rPr>
          <w:rFonts w:hint="eastAsia" w:ascii="宋体" w:hAnsi="宋体" w:cs="宋体"/>
          <w:sz w:val="24"/>
          <w:szCs w:val="24"/>
          <w:lang w:eastAsia="zh-CN"/>
        </w:rPr>
        <w:t>他</w:t>
      </w:r>
      <w:r>
        <w:rPr>
          <w:rFonts w:hint="eastAsia" w:ascii="宋体" w:hAnsi="宋体" w:cs="宋体"/>
          <w:sz w:val="24"/>
          <w:szCs w:val="24"/>
        </w:rPr>
        <w:t>为其工作的人员（包括但不限于其任何关联方、分包商、顾问、代表或代理）已经直接或间接地参与被禁止的交易（“被禁止的交易”），包括但不限于：</w:t>
      </w:r>
    </w:p>
    <w:p w14:paraId="75D6A0B4">
      <w:pPr>
        <w:spacing w:before="156" w:beforeLines="50" w:line="400" w:lineRule="atLeast"/>
        <w:ind w:firstLine="480" w:firstLineChars="200"/>
        <w:rPr>
          <w:rFonts w:hint="eastAsia" w:ascii="宋体" w:hAnsi="宋体" w:cs="宋体"/>
          <w:sz w:val="24"/>
          <w:szCs w:val="24"/>
        </w:rPr>
      </w:pPr>
      <w:r>
        <w:rPr>
          <w:rFonts w:hint="eastAsia" w:ascii="宋体" w:hAnsi="宋体" w:cs="宋体"/>
          <w:sz w:val="24"/>
          <w:szCs w:val="24"/>
          <w:lang w:val="en-US" w:eastAsia="zh-CN"/>
        </w:rPr>
        <w:t>9.1.3.1</w:t>
      </w:r>
      <w:r>
        <w:rPr>
          <w:rFonts w:hint="eastAsia" w:ascii="宋体" w:hAnsi="宋体" w:cs="宋体"/>
          <w:sz w:val="24"/>
          <w:szCs w:val="24"/>
        </w:rPr>
        <w:t>接受、转让、转移、留存、使用、策划、分流或藏匿任何犯罪活动的收益，包括毒品交易，欺诈和贿赂政府官员；</w:t>
      </w:r>
    </w:p>
    <w:p w14:paraId="4F5A57E5">
      <w:pPr>
        <w:spacing w:before="156" w:beforeLines="50" w:line="400" w:lineRule="atLeast"/>
        <w:ind w:firstLine="480" w:firstLineChars="200"/>
        <w:rPr>
          <w:rFonts w:hint="eastAsia" w:ascii="宋体" w:hAnsi="宋体" w:cs="宋体"/>
          <w:sz w:val="24"/>
          <w:szCs w:val="24"/>
        </w:rPr>
      </w:pPr>
      <w:r>
        <w:rPr>
          <w:rFonts w:hint="eastAsia" w:ascii="宋体" w:hAnsi="宋体" w:cs="宋体"/>
          <w:sz w:val="24"/>
          <w:szCs w:val="24"/>
          <w:lang w:val="en-US" w:eastAsia="zh-CN"/>
        </w:rPr>
        <w:t>9.1.3.2</w:t>
      </w:r>
      <w:r>
        <w:rPr>
          <w:rFonts w:hint="eastAsia" w:ascii="宋体" w:hAnsi="宋体" w:cs="宋体"/>
          <w:sz w:val="24"/>
          <w:szCs w:val="24"/>
        </w:rPr>
        <w:t>从事或参与为任何恐怖分子、活动或组织筹资、提供财务或其他方式的支持、赞助、协助、或提供援助；</w:t>
      </w:r>
    </w:p>
    <w:p w14:paraId="119EAE37">
      <w:pPr>
        <w:spacing w:before="156" w:beforeLines="50" w:line="400" w:lineRule="atLeast"/>
        <w:ind w:firstLine="480" w:firstLineChars="200"/>
        <w:rPr>
          <w:rFonts w:hint="eastAsia" w:ascii="宋体" w:hAnsi="宋体" w:cs="宋体"/>
          <w:sz w:val="24"/>
          <w:szCs w:val="24"/>
        </w:rPr>
      </w:pPr>
      <w:r>
        <w:rPr>
          <w:rFonts w:hint="eastAsia" w:ascii="宋体" w:hAnsi="宋体" w:cs="宋体"/>
          <w:sz w:val="24"/>
          <w:szCs w:val="24"/>
          <w:lang w:val="en-US" w:eastAsia="zh-CN"/>
        </w:rPr>
        <w:t>9.1.3.3</w:t>
      </w:r>
      <w:r>
        <w:rPr>
          <w:rFonts w:hint="eastAsia" w:ascii="宋体" w:hAnsi="宋体" w:cs="宋体"/>
          <w:sz w:val="24"/>
          <w:szCs w:val="24"/>
        </w:rPr>
        <w:t>与某一被指定人进行任何交易或开展商业往来。“被指定人”指出现在美国、中国或联合国公布的关于洗钱、资助恐怖主义、毒品交易、或经济或武器禁运名单上的个人或实体。</w:t>
      </w:r>
    </w:p>
    <w:p w14:paraId="6B6585E0">
      <w:pPr>
        <w:spacing w:before="156" w:beforeLines="50" w:line="400" w:lineRule="atLeast"/>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9.1.4乙</w:t>
      </w:r>
      <w:r>
        <w:rPr>
          <w:rFonts w:hint="eastAsia" w:ascii="宋体" w:hAnsi="宋体" w:cs="宋体"/>
          <w:sz w:val="24"/>
          <w:szCs w:val="24"/>
        </w:rPr>
        <w:t>方没有直接或间接地与任何政府官员分享或许诺分享其从</w:t>
      </w:r>
      <w:r>
        <w:rPr>
          <w:rFonts w:hint="eastAsia" w:ascii="宋体" w:hAnsi="宋体" w:cs="宋体"/>
          <w:sz w:val="24"/>
          <w:szCs w:val="24"/>
          <w:lang w:eastAsia="zh-CN"/>
        </w:rPr>
        <w:t>甲</w:t>
      </w:r>
      <w:r>
        <w:rPr>
          <w:rFonts w:hint="eastAsia" w:ascii="宋体" w:hAnsi="宋体" w:cs="宋体"/>
          <w:sz w:val="24"/>
          <w:szCs w:val="24"/>
        </w:rPr>
        <w:t>方得到的或与</w:t>
      </w:r>
      <w:r>
        <w:rPr>
          <w:rFonts w:hint="eastAsia" w:ascii="宋体" w:hAnsi="宋体" w:cs="宋体"/>
          <w:sz w:val="24"/>
          <w:szCs w:val="24"/>
          <w:lang w:eastAsia="zh-CN"/>
        </w:rPr>
        <w:t>甲</w:t>
      </w:r>
      <w:r>
        <w:rPr>
          <w:rFonts w:hint="eastAsia" w:ascii="宋体" w:hAnsi="宋体" w:cs="宋体"/>
          <w:sz w:val="24"/>
          <w:szCs w:val="24"/>
        </w:rPr>
        <w:t>方相关的费用或任何其</w:t>
      </w:r>
      <w:r>
        <w:rPr>
          <w:rFonts w:hint="eastAsia" w:ascii="宋体" w:hAnsi="宋体" w:cs="宋体"/>
          <w:sz w:val="24"/>
          <w:szCs w:val="24"/>
          <w:lang w:eastAsia="zh-CN"/>
        </w:rPr>
        <w:t>他</w:t>
      </w:r>
      <w:r>
        <w:rPr>
          <w:rFonts w:hint="eastAsia" w:ascii="宋体" w:hAnsi="宋体" w:cs="宋体"/>
          <w:sz w:val="24"/>
          <w:szCs w:val="24"/>
        </w:rPr>
        <w:t>资金</w:t>
      </w:r>
      <w:r>
        <w:rPr>
          <w:rFonts w:hint="eastAsia" w:ascii="宋体" w:hAnsi="宋体" w:cs="宋体"/>
          <w:sz w:val="24"/>
          <w:szCs w:val="24"/>
          <w:lang w:eastAsia="zh-CN"/>
        </w:rPr>
        <w:t>。</w:t>
      </w:r>
    </w:p>
    <w:p w14:paraId="679D564E">
      <w:pPr>
        <w:keepNext w:val="0"/>
        <w:keepLines w:val="0"/>
        <w:pageBreakBefore w:val="0"/>
        <w:widowControl/>
        <w:kinsoku/>
        <w:wordWrap/>
        <w:overflowPunct/>
        <w:topLinePunct w:val="0"/>
        <w:autoSpaceDE/>
        <w:autoSpaceDN/>
        <w:bidi w:val="0"/>
        <w:adjustRightInd/>
        <w:snapToGrid/>
        <w:spacing w:before="156" w:beforeLines="50" w:line="400" w:lineRule="atLeast"/>
        <w:ind w:firstLine="480" w:firstLineChars="200"/>
        <w:textAlignment w:val="auto"/>
        <w:outlineLvl w:val="9"/>
        <w:rPr>
          <w:rFonts w:hint="eastAsia" w:ascii="宋体" w:hAnsi="宋体" w:eastAsia="宋体" w:cs="宋体"/>
          <w:b w:val="0"/>
          <w:bCs/>
          <w:sz w:val="24"/>
          <w:szCs w:val="24"/>
          <w:u w:val="none"/>
        </w:rPr>
      </w:pPr>
      <w:r>
        <w:rPr>
          <w:rFonts w:hint="eastAsia" w:ascii="宋体" w:hAnsi="宋体" w:cs="宋体"/>
          <w:sz w:val="24"/>
          <w:szCs w:val="24"/>
          <w:lang w:val="en-US" w:eastAsia="zh-CN"/>
        </w:rPr>
        <w:t>9.1.5甲</w:t>
      </w:r>
      <w:r>
        <w:rPr>
          <w:rFonts w:hint="eastAsia" w:ascii="宋体" w:hAnsi="宋体" w:cs="宋体"/>
          <w:sz w:val="24"/>
          <w:szCs w:val="24"/>
        </w:rPr>
        <w:t>方如发现</w:t>
      </w:r>
      <w:r>
        <w:rPr>
          <w:rFonts w:hint="eastAsia" w:ascii="宋体" w:hAnsi="宋体" w:cs="宋体"/>
          <w:sz w:val="24"/>
          <w:szCs w:val="24"/>
          <w:lang w:eastAsia="zh-CN"/>
        </w:rPr>
        <w:t>乙</w:t>
      </w:r>
      <w:r>
        <w:rPr>
          <w:rFonts w:hint="eastAsia" w:ascii="宋体" w:hAnsi="宋体" w:cs="宋体"/>
          <w:sz w:val="24"/>
          <w:szCs w:val="24"/>
        </w:rPr>
        <w:t>方违反本条，</w:t>
      </w:r>
      <w:r>
        <w:rPr>
          <w:rFonts w:hint="eastAsia" w:ascii="宋体" w:hAnsi="宋体" w:cs="宋体"/>
          <w:sz w:val="24"/>
          <w:szCs w:val="24"/>
          <w:lang w:eastAsia="zh-CN"/>
        </w:rPr>
        <w:t>甲</w:t>
      </w:r>
      <w:r>
        <w:rPr>
          <w:rFonts w:hint="eastAsia" w:ascii="宋体" w:hAnsi="宋体" w:cs="宋体"/>
          <w:sz w:val="24"/>
          <w:szCs w:val="24"/>
        </w:rPr>
        <w:t>方有权单方面终止合同，并不承担违约责任。</w:t>
      </w:r>
    </w:p>
    <w:p w14:paraId="4AD82CE5">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rPr>
      </w:pPr>
    </w:p>
    <w:p w14:paraId="0D06DC21">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rPr>
      </w:pPr>
      <w:r>
        <w:rPr>
          <w:rFonts w:hint="eastAsia" w:ascii="宋体" w:hAnsi="宋体" w:eastAsia="宋体" w:cs="宋体"/>
          <w:b/>
          <w:bCs w:val="0"/>
          <w:sz w:val="24"/>
          <w:szCs w:val="24"/>
          <w:u w:val="none"/>
          <w:lang w:val="en-US" w:eastAsia="zh-CN"/>
        </w:rPr>
        <w:t>1</w:t>
      </w:r>
      <w:r>
        <w:rPr>
          <w:rFonts w:hint="eastAsia" w:ascii="宋体" w:hAnsi="宋体" w:cs="宋体"/>
          <w:b/>
          <w:bCs w:val="0"/>
          <w:sz w:val="24"/>
          <w:szCs w:val="24"/>
          <w:u w:val="none"/>
          <w:lang w:val="en-US" w:eastAsia="zh-CN"/>
        </w:rPr>
        <w:t>0</w:t>
      </w:r>
      <w:r>
        <w:rPr>
          <w:rFonts w:hint="eastAsia" w:ascii="宋体" w:hAnsi="宋体" w:eastAsia="宋体" w:cs="宋体"/>
          <w:b/>
          <w:bCs w:val="0"/>
          <w:sz w:val="24"/>
          <w:szCs w:val="24"/>
          <w:u w:val="none"/>
          <w:lang w:val="en-US" w:eastAsia="zh-CN"/>
        </w:rPr>
        <w:t>.</w:t>
      </w:r>
      <w:r>
        <w:rPr>
          <w:rFonts w:hint="eastAsia" w:ascii="宋体" w:hAnsi="宋体" w:eastAsia="宋体" w:cs="宋体"/>
          <w:b/>
          <w:bCs w:val="0"/>
          <w:sz w:val="24"/>
          <w:szCs w:val="24"/>
          <w:u w:val="none"/>
        </w:rPr>
        <w:t>保密</w:t>
      </w:r>
    </w:p>
    <w:p w14:paraId="6801C4D6">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rPr>
      </w:pPr>
    </w:p>
    <w:p w14:paraId="62907FB6">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u w:val="none"/>
          <w:lang w:val="en-US" w:eastAsia="zh-CN"/>
        </w:rPr>
        <w:t>1</w:t>
      </w:r>
      <w:r>
        <w:rPr>
          <w:rFonts w:hint="eastAsia" w:ascii="宋体" w:hAnsi="宋体" w:cs="宋体"/>
          <w:b w:val="0"/>
          <w:bCs/>
          <w:sz w:val="24"/>
          <w:szCs w:val="24"/>
          <w:u w:val="none"/>
          <w:lang w:val="en-US" w:eastAsia="zh-CN"/>
        </w:rPr>
        <w:t>0</w:t>
      </w:r>
      <w:r>
        <w:rPr>
          <w:rFonts w:hint="eastAsia" w:ascii="宋体" w:hAnsi="宋体" w:eastAsia="宋体" w:cs="宋体"/>
          <w:b w:val="0"/>
          <w:bCs/>
          <w:sz w:val="24"/>
          <w:szCs w:val="24"/>
          <w:u w:val="none"/>
          <w:lang w:val="en-US" w:eastAsia="zh-CN"/>
        </w:rPr>
        <w:t>.1在本合同签订前、履行中及终止后，接收方对披露方提供的资料、信息（包括但不限于商业秘密、技术秘密、内部管理资料等）负严格的保密责任。接收方违反约定导致披露方遭受损失或不利影响的</w:t>
      </w:r>
      <w:r>
        <w:rPr>
          <w:rFonts w:hint="eastAsia" w:ascii="宋体" w:hAnsi="宋体" w:cs="宋体"/>
          <w:sz w:val="24"/>
          <w:szCs w:val="24"/>
          <w:lang w:eastAsia="zh-CN" w:bidi="ar"/>
        </w:rPr>
        <w:t>，</w:t>
      </w:r>
      <w:r>
        <w:rPr>
          <w:rFonts w:hint="eastAsia" w:ascii="宋体" w:hAnsi="宋体" w:cs="宋体"/>
          <w:sz w:val="24"/>
          <w:szCs w:val="24"/>
          <w:lang w:bidi="ar"/>
        </w:rPr>
        <w:t>应赔偿因此给对方造成的所有损失，损失额难以确定的，以本合同报酬总额</w:t>
      </w:r>
      <w:r>
        <w:rPr>
          <w:rFonts w:hint="eastAsia" w:ascii="宋体" w:hAnsi="宋体" w:cs="宋体"/>
          <w:color w:val="000000"/>
          <w:sz w:val="24"/>
          <w:szCs w:val="24"/>
          <w:highlight w:val="none"/>
          <w:lang w:val="en-US" w:eastAsia="zh-CN"/>
        </w:rPr>
        <w:t>20</w:t>
      </w:r>
      <w:r>
        <w:rPr>
          <w:rFonts w:hint="eastAsia" w:ascii="宋体" w:hAnsi="宋体" w:cs="宋体"/>
          <w:sz w:val="24"/>
          <w:szCs w:val="24"/>
          <w:highlight w:val="none"/>
          <w:lang w:bidi="ar"/>
        </w:rPr>
        <w:t>%作</w:t>
      </w:r>
      <w:r>
        <w:rPr>
          <w:rFonts w:hint="eastAsia" w:ascii="宋体" w:hAnsi="宋体" w:cs="宋体"/>
          <w:sz w:val="24"/>
          <w:szCs w:val="24"/>
          <w:lang w:bidi="ar"/>
        </w:rPr>
        <w:t>为损失额</w:t>
      </w:r>
      <w:r>
        <w:rPr>
          <w:rFonts w:hint="eastAsia" w:ascii="宋体" w:hAnsi="宋体" w:eastAsia="宋体" w:cs="宋体"/>
          <w:b w:val="0"/>
          <w:bCs/>
          <w:sz w:val="24"/>
          <w:szCs w:val="24"/>
          <w:u w:val="none"/>
          <w:lang w:val="en-US" w:eastAsia="zh-CN"/>
        </w:rPr>
        <w:t>。</w:t>
      </w:r>
    </w:p>
    <w:p w14:paraId="11D5AF61">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u w:val="none"/>
          <w:lang w:val="en-US" w:eastAsia="zh-CN"/>
        </w:rPr>
        <w:t>1</w:t>
      </w:r>
      <w:r>
        <w:rPr>
          <w:rFonts w:hint="eastAsia" w:ascii="宋体" w:hAnsi="宋体" w:cs="宋体"/>
          <w:b w:val="0"/>
          <w:bCs/>
          <w:sz w:val="24"/>
          <w:szCs w:val="24"/>
          <w:u w:val="none"/>
          <w:lang w:val="en-US" w:eastAsia="zh-CN"/>
        </w:rPr>
        <w:t>0</w:t>
      </w:r>
      <w:r>
        <w:rPr>
          <w:rFonts w:hint="eastAsia" w:ascii="宋体" w:hAnsi="宋体" w:eastAsia="宋体" w:cs="宋体"/>
          <w:b w:val="0"/>
          <w:bCs/>
          <w:sz w:val="24"/>
          <w:szCs w:val="24"/>
          <w:u w:val="none"/>
          <w:lang w:val="en-US" w:eastAsia="zh-CN"/>
        </w:rPr>
        <w:t>.2未经披露方书面同意，接收方不得将上述资料及信息在任何时间以任何方式披露给任何第三人，也不得将上述资料及信息用于本合同以外的目的。</w:t>
      </w:r>
    </w:p>
    <w:p w14:paraId="2DCFB2EF">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lang w:val="en-US" w:eastAsia="zh-CN"/>
        </w:rPr>
        <w:t>1</w:t>
      </w:r>
      <w:r>
        <w:rPr>
          <w:rFonts w:hint="eastAsia" w:ascii="宋体" w:hAnsi="宋体" w:cs="宋体"/>
          <w:b w:val="0"/>
          <w:bCs/>
          <w:sz w:val="24"/>
          <w:szCs w:val="24"/>
          <w:u w:val="none"/>
          <w:lang w:val="en-US" w:eastAsia="zh-CN"/>
        </w:rPr>
        <w:t>0</w:t>
      </w:r>
      <w:r>
        <w:rPr>
          <w:rFonts w:hint="eastAsia" w:ascii="宋体" w:hAnsi="宋体" w:eastAsia="宋体" w:cs="宋体"/>
          <w:b w:val="0"/>
          <w:bCs/>
          <w:sz w:val="24"/>
          <w:szCs w:val="24"/>
          <w:u w:val="none"/>
          <w:lang w:val="en-US" w:eastAsia="zh-CN"/>
        </w:rPr>
        <w:t>.3保密条款具有独立性，不受本合同的终止或解除的影响。</w:t>
      </w:r>
    </w:p>
    <w:p w14:paraId="41632CD9">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bCs w:val="0"/>
          <w:sz w:val="24"/>
          <w:szCs w:val="24"/>
          <w:u w:val="none"/>
          <w:lang w:val="en-US" w:eastAsia="zh-CN"/>
        </w:rPr>
      </w:pPr>
    </w:p>
    <w:p w14:paraId="505C644B">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rPr>
      </w:pPr>
      <w:r>
        <w:rPr>
          <w:rFonts w:hint="eastAsia" w:ascii="宋体" w:hAnsi="宋体" w:eastAsia="宋体" w:cs="宋体"/>
          <w:b/>
          <w:bCs w:val="0"/>
          <w:sz w:val="24"/>
          <w:szCs w:val="24"/>
          <w:u w:val="none"/>
          <w:lang w:val="en-US" w:eastAsia="zh-CN"/>
        </w:rPr>
        <w:t>1</w:t>
      </w:r>
      <w:r>
        <w:rPr>
          <w:rFonts w:hint="eastAsia" w:ascii="宋体" w:hAnsi="宋体" w:cs="宋体"/>
          <w:b/>
          <w:bCs w:val="0"/>
          <w:sz w:val="24"/>
          <w:szCs w:val="24"/>
          <w:u w:val="none"/>
          <w:lang w:val="en-US" w:eastAsia="zh-CN"/>
        </w:rPr>
        <w:t>1</w:t>
      </w:r>
      <w:r>
        <w:rPr>
          <w:rFonts w:hint="eastAsia" w:ascii="宋体" w:hAnsi="宋体" w:eastAsia="宋体" w:cs="宋体"/>
          <w:b/>
          <w:bCs w:val="0"/>
          <w:sz w:val="24"/>
          <w:szCs w:val="24"/>
          <w:u w:val="none"/>
          <w:lang w:val="en-US" w:eastAsia="zh-CN"/>
        </w:rPr>
        <w:t>.</w:t>
      </w:r>
      <w:r>
        <w:rPr>
          <w:rFonts w:hint="eastAsia" w:ascii="宋体" w:hAnsi="宋体" w:eastAsia="宋体" w:cs="宋体"/>
          <w:b/>
          <w:bCs w:val="0"/>
          <w:sz w:val="24"/>
          <w:szCs w:val="24"/>
          <w:u w:val="none"/>
        </w:rPr>
        <w:t>不可抗力</w:t>
      </w:r>
    </w:p>
    <w:p w14:paraId="4E152562">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rPr>
      </w:pPr>
    </w:p>
    <w:p w14:paraId="4EBB2DAF">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lang w:val="en-US" w:eastAsia="zh-CN"/>
        </w:rPr>
        <w:t>1</w:t>
      </w:r>
      <w:r>
        <w:rPr>
          <w:rFonts w:hint="eastAsia" w:ascii="宋体" w:hAnsi="宋体" w:cs="宋体"/>
          <w:b w:val="0"/>
          <w:bCs/>
          <w:sz w:val="24"/>
          <w:szCs w:val="24"/>
          <w:u w:val="none"/>
          <w:lang w:val="en-US" w:eastAsia="zh-CN"/>
        </w:rPr>
        <w:t>1</w:t>
      </w:r>
      <w:r>
        <w:rPr>
          <w:rFonts w:hint="eastAsia" w:ascii="宋体" w:hAnsi="宋体" w:eastAsia="宋体" w:cs="宋体"/>
          <w:b w:val="0"/>
          <w:bCs/>
          <w:sz w:val="24"/>
          <w:szCs w:val="24"/>
          <w:u w:val="none"/>
          <w:lang w:val="en-US" w:eastAsia="zh-CN"/>
        </w:rPr>
        <w:t>.1</w:t>
      </w:r>
      <w:r>
        <w:rPr>
          <w:rFonts w:hint="eastAsia" w:ascii="宋体" w:hAnsi="宋体" w:eastAsia="宋体" w:cs="宋体"/>
          <w:kern w:val="2"/>
          <w:sz w:val="24"/>
          <w:szCs w:val="24"/>
          <w:lang w:val="en-US" w:eastAsia="zh-CN" w:bidi="ar-SA"/>
        </w:rPr>
        <w:t>如果任何一方因不可抗力（战争、严重火灾、台风、地震、洪水以及其他任何不能预见、不能避免且不能克服的事件）影响无法履行合同义务或延迟履行合同义务，则受影响的一方应在事故发生后</w:t>
      </w:r>
      <w:r>
        <w:rPr>
          <w:rFonts w:hint="eastAsia" w:ascii="宋体" w:hAnsi="宋体" w:eastAsia="宋体" w:cs="宋体"/>
          <w:kern w:val="2"/>
          <w:sz w:val="24"/>
          <w:szCs w:val="24"/>
          <w:highlight w:val="none"/>
          <w:lang w:val="en-US" w:eastAsia="zh-CN" w:bidi="ar-SA"/>
        </w:rPr>
        <w:t>15</w:t>
      </w:r>
      <w:r>
        <w:rPr>
          <w:rFonts w:hint="eastAsia" w:ascii="宋体" w:hAnsi="宋体" w:eastAsia="宋体" w:cs="宋体"/>
          <w:kern w:val="2"/>
          <w:sz w:val="24"/>
          <w:szCs w:val="24"/>
          <w:lang w:val="en-US" w:eastAsia="zh-CN" w:bidi="ar-SA"/>
        </w:rPr>
        <w:t>个工作日内书面通知另一方，说明事故情况和延迟原因。在不可抗力存在的期间内，合同工作暂停，受事故影响的一方对另一方的损失不负有责任。</w:t>
      </w:r>
    </w:p>
    <w:p w14:paraId="3344DF2C">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rPr>
      </w:pPr>
    </w:p>
    <w:p w14:paraId="4AF24261">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rPr>
      </w:pPr>
      <w:r>
        <w:rPr>
          <w:rFonts w:hint="eastAsia" w:ascii="宋体" w:hAnsi="宋体" w:eastAsia="宋体" w:cs="宋体"/>
          <w:b/>
          <w:bCs w:val="0"/>
          <w:sz w:val="24"/>
          <w:szCs w:val="24"/>
          <w:u w:val="none"/>
          <w:lang w:val="en-US" w:eastAsia="zh-CN"/>
        </w:rPr>
        <w:t>1</w:t>
      </w:r>
      <w:r>
        <w:rPr>
          <w:rFonts w:hint="eastAsia" w:ascii="宋体" w:hAnsi="宋体" w:cs="宋体"/>
          <w:b/>
          <w:bCs w:val="0"/>
          <w:sz w:val="24"/>
          <w:szCs w:val="24"/>
          <w:u w:val="none"/>
          <w:lang w:val="en-US" w:eastAsia="zh-CN"/>
        </w:rPr>
        <w:t>2</w:t>
      </w:r>
      <w:r>
        <w:rPr>
          <w:rFonts w:hint="eastAsia" w:ascii="宋体" w:hAnsi="宋体" w:eastAsia="宋体" w:cs="宋体"/>
          <w:b/>
          <w:bCs w:val="0"/>
          <w:sz w:val="24"/>
          <w:szCs w:val="24"/>
          <w:u w:val="none"/>
          <w:lang w:val="en-US" w:eastAsia="zh-CN"/>
        </w:rPr>
        <w:t>.</w:t>
      </w:r>
      <w:r>
        <w:rPr>
          <w:rFonts w:hint="eastAsia" w:ascii="宋体" w:hAnsi="宋体" w:eastAsia="宋体" w:cs="宋体"/>
          <w:b/>
          <w:bCs w:val="0"/>
          <w:sz w:val="24"/>
          <w:szCs w:val="24"/>
          <w:u w:val="none"/>
        </w:rPr>
        <w:t>违约</w:t>
      </w:r>
      <w:r>
        <w:rPr>
          <w:rFonts w:hint="eastAsia" w:ascii="宋体" w:hAnsi="宋体" w:eastAsia="宋体" w:cs="宋体"/>
          <w:b/>
          <w:bCs w:val="0"/>
          <w:sz w:val="24"/>
          <w:szCs w:val="24"/>
          <w:u w:val="none"/>
          <w:lang w:eastAsia="zh-CN"/>
        </w:rPr>
        <w:t>与赔偿</w:t>
      </w:r>
    </w:p>
    <w:p w14:paraId="44BBEBD0">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lang w:val="en-US" w:eastAsia="zh-CN"/>
        </w:rPr>
      </w:pPr>
    </w:p>
    <w:p w14:paraId="0150D5CA">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rPr>
        <w:t>1</w:t>
      </w:r>
      <w:r>
        <w:rPr>
          <w:rFonts w:hint="eastAsia" w:ascii="宋体" w:hAnsi="宋体" w:cs="宋体"/>
          <w:b w:val="0"/>
          <w:bCs/>
          <w:sz w:val="24"/>
          <w:szCs w:val="24"/>
          <w:u w:val="none"/>
          <w:lang w:val="en-US" w:eastAsia="zh-CN"/>
        </w:rPr>
        <w:t>2</w:t>
      </w:r>
      <w:r>
        <w:rPr>
          <w:rFonts w:hint="eastAsia" w:ascii="宋体" w:hAnsi="宋体" w:eastAsia="宋体" w:cs="宋体"/>
          <w:b w:val="0"/>
          <w:bCs/>
          <w:sz w:val="24"/>
          <w:szCs w:val="24"/>
          <w:u w:val="none"/>
        </w:rPr>
        <w:t>.1无本合同约定和法定的事由，双方均不得单方解除本合同，否则违约方应按合同总价</w:t>
      </w:r>
      <w:r>
        <w:rPr>
          <w:rFonts w:hint="eastAsia" w:ascii="宋体" w:hAnsi="宋体" w:eastAsia="宋体" w:cs="宋体"/>
          <w:b w:val="0"/>
          <w:bCs/>
          <w:sz w:val="24"/>
          <w:szCs w:val="24"/>
          <w:highlight w:val="none"/>
          <w:u w:val="none"/>
        </w:rPr>
        <w:t>的</w:t>
      </w:r>
      <w:r>
        <w:rPr>
          <w:rFonts w:hint="eastAsia" w:ascii="宋体" w:hAnsi="宋体" w:cs="宋体"/>
          <w:b w:val="0"/>
          <w:bCs/>
          <w:sz w:val="24"/>
          <w:szCs w:val="24"/>
          <w:highlight w:val="none"/>
          <w:u w:val="none"/>
          <w:lang w:val="en-US" w:eastAsia="zh-CN"/>
        </w:rPr>
        <w:t>10</w:t>
      </w:r>
      <w:r>
        <w:rPr>
          <w:rFonts w:hint="eastAsia" w:ascii="宋体" w:hAnsi="宋体" w:eastAsia="宋体" w:cs="宋体"/>
          <w:b w:val="0"/>
          <w:bCs/>
          <w:sz w:val="24"/>
          <w:szCs w:val="24"/>
          <w:highlight w:val="none"/>
          <w:u w:val="none"/>
        </w:rPr>
        <w:t>%向守约方支付违约金，同时守约方享有要求违约方继续履行合同的权利。若守约方要求违约方继续履行，而违约方拒绝履行的，则前述违约金调增为</w:t>
      </w:r>
      <w:r>
        <w:rPr>
          <w:rFonts w:hint="eastAsia" w:ascii="宋体" w:hAnsi="宋体" w:cs="宋体"/>
          <w:b w:val="0"/>
          <w:bCs/>
          <w:sz w:val="24"/>
          <w:szCs w:val="24"/>
          <w:highlight w:val="none"/>
          <w:u w:val="none"/>
          <w:lang w:val="en-US" w:eastAsia="zh-CN"/>
        </w:rPr>
        <w:t>20</w:t>
      </w:r>
      <w:r>
        <w:rPr>
          <w:rFonts w:hint="eastAsia" w:ascii="宋体" w:hAnsi="宋体" w:eastAsia="宋体" w:cs="宋体"/>
          <w:b w:val="0"/>
          <w:bCs/>
          <w:sz w:val="24"/>
          <w:szCs w:val="24"/>
          <w:highlight w:val="none"/>
          <w:u w:val="none"/>
        </w:rPr>
        <w:t>%，</w:t>
      </w:r>
      <w:r>
        <w:rPr>
          <w:rFonts w:hint="eastAsia" w:ascii="宋体" w:hAnsi="宋体" w:eastAsia="宋体" w:cs="宋体"/>
          <w:b w:val="0"/>
          <w:bCs/>
          <w:sz w:val="24"/>
          <w:szCs w:val="24"/>
          <w:u w:val="none"/>
        </w:rPr>
        <w:t>同时守约方享有解除本合同的权利。</w:t>
      </w:r>
    </w:p>
    <w:p w14:paraId="147142E4">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rPr>
        <w:t>1</w:t>
      </w:r>
      <w:r>
        <w:rPr>
          <w:rFonts w:hint="eastAsia" w:ascii="宋体" w:hAnsi="宋体" w:cs="宋体"/>
          <w:b w:val="0"/>
          <w:bCs/>
          <w:sz w:val="24"/>
          <w:szCs w:val="24"/>
          <w:u w:val="none"/>
          <w:lang w:val="en-US" w:eastAsia="zh-CN"/>
        </w:rPr>
        <w:t>2</w:t>
      </w:r>
      <w:r>
        <w:rPr>
          <w:rFonts w:hint="eastAsia" w:ascii="宋体" w:hAnsi="宋体" w:eastAsia="宋体" w:cs="宋体"/>
          <w:b w:val="0"/>
          <w:bCs/>
          <w:sz w:val="24"/>
          <w:szCs w:val="24"/>
          <w:u w:val="none"/>
        </w:rPr>
        <w:t>.2乙方迟延交付本合同项下的工作成果，自交付期限届满之次日起，每迟延</w:t>
      </w:r>
      <w:r>
        <w:rPr>
          <w:rFonts w:hint="eastAsia" w:ascii="宋体" w:hAnsi="宋体" w:eastAsia="宋体" w:cs="宋体"/>
          <w:b w:val="0"/>
          <w:bCs/>
          <w:sz w:val="24"/>
          <w:szCs w:val="24"/>
          <w:u w:val="none"/>
          <w:lang w:eastAsia="zh-CN"/>
        </w:rPr>
        <w:t>一</w:t>
      </w:r>
      <w:r>
        <w:rPr>
          <w:rFonts w:hint="eastAsia" w:ascii="宋体" w:hAnsi="宋体" w:eastAsia="宋体" w:cs="宋体"/>
          <w:b w:val="0"/>
          <w:bCs/>
          <w:sz w:val="24"/>
          <w:szCs w:val="24"/>
          <w:u w:val="none"/>
        </w:rPr>
        <w:t>日，乙方应向甲方支付本合同报酬总额</w:t>
      </w:r>
      <w:r>
        <w:rPr>
          <w:rFonts w:hint="eastAsia" w:ascii="宋体" w:hAnsi="宋体" w:cs="宋体"/>
          <w:b w:val="0"/>
          <w:bCs/>
          <w:color w:val="auto"/>
          <w:sz w:val="24"/>
          <w:szCs w:val="24"/>
          <w:highlight w:val="none"/>
          <w:u w:val="none"/>
          <w:lang w:val="en-US" w:eastAsia="zh-CN"/>
        </w:rPr>
        <w:t>5</w:t>
      </w:r>
      <w:r>
        <w:rPr>
          <w:rFonts w:hint="eastAsia" w:ascii="宋体" w:hAnsi="宋体" w:eastAsia="宋体" w:cs="宋体"/>
          <w:b w:val="0"/>
          <w:bCs/>
          <w:color w:val="auto"/>
          <w:sz w:val="24"/>
          <w:szCs w:val="24"/>
          <w:highlight w:val="none"/>
          <w:u w:val="none"/>
        </w:rPr>
        <w:t>‰的违约金，违约金累计最高不超过本合同报酬总额</w:t>
      </w:r>
      <w:r>
        <w:rPr>
          <w:rFonts w:hint="eastAsia" w:ascii="宋体" w:hAnsi="宋体" w:cs="宋体"/>
          <w:b w:val="0"/>
          <w:bCs/>
          <w:color w:val="auto"/>
          <w:sz w:val="24"/>
          <w:szCs w:val="24"/>
          <w:highlight w:val="none"/>
          <w:u w:val="none"/>
          <w:lang w:val="en-US" w:eastAsia="zh-CN"/>
        </w:rPr>
        <w:t>20</w:t>
      </w:r>
      <w:r>
        <w:rPr>
          <w:rFonts w:hint="eastAsia" w:ascii="宋体" w:hAnsi="宋体" w:eastAsia="宋体" w:cs="宋体"/>
          <w:b w:val="0"/>
          <w:bCs/>
          <w:color w:val="auto"/>
          <w:sz w:val="24"/>
          <w:szCs w:val="24"/>
          <w:highlight w:val="none"/>
          <w:u w:val="none"/>
        </w:rPr>
        <w:t>%；</w:t>
      </w:r>
      <w:r>
        <w:rPr>
          <w:rFonts w:hint="eastAsia" w:ascii="宋体" w:hAnsi="宋体" w:eastAsia="宋体" w:cs="宋体"/>
          <w:b w:val="0"/>
          <w:bCs/>
          <w:sz w:val="24"/>
          <w:szCs w:val="24"/>
          <w:u w:val="none"/>
        </w:rPr>
        <w:t>若乙方因修正工作成果而造成迟延提交的，应按前述约定承担迟延交付的违约责任。迟延超过</w:t>
      </w:r>
      <w:r>
        <w:rPr>
          <w:rFonts w:hint="eastAsia" w:ascii="宋体" w:hAnsi="宋体" w:cs="宋体"/>
          <w:b w:val="0"/>
          <w:bCs/>
          <w:color w:val="auto"/>
          <w:sz w:val="24"/>
          <w:szCs w:val="24"/>
          <w:highlight w:val="none"/>
          <w:u w:val="none"/>
          <w:lang w:val="en-US" w:eastAsia="zh-CN"/>
        </w:rPr>
        <w:t>30</w:t>
      </w:r>
      <w:r>
        <w:rPr>
          <w:rFonts w:hint="eastAsia" w:ascii="宋体" w:hAnsi="宋体" w:eastAsia="宋体" w:cs="宋体"/>
          <w:b w:val="0"/>
          <w:bCs/>
          <w:sz w:val="24"/>
          <w:szCs w:val="24"/>
          <w:u w:val="none"/>
        </w:rPr>
        <w:t>日，甲方享有全部或部分解除本合同的选择权，前述违约金累计至实际交付日或合同解除日。</w:t>
      </w:r>
    </w:p>
    <w:p w14:paraId="6006BB62">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rPr>
        <w:t>1</w:t>
      </w:r>
      <w:r>
        <w:rPr>
          <w:rFonts w:hint="eastAsia" w:ascii="宋体" w:hAnsi="宋体" w:cs="宋体"/>
          <w:b w:val="0"/>
          <w:bCs/>
          <w:sz w:val="24"/>
          <w:szCs w:val="24"/>
          <w:u w:val="none"/>
          <w:lang w:val="en-US" w:eastAsia="zh-CN"/>
        </w:rPr>
        <w:t>2</w:t>
      </w:r>
      <w:r>
        <w:rPr>
          <w:rFonts w:hint="eastAsia" w:ascii="宋体" w:hAnsi="宋体" w:eastAsia="宋体" w:cs="宋体"/>
          <w:b w:val="0"/>
          <w:bCs/>
          <w:sz w:val="24"/>
          <w:szCs w:val="24"/>
          <w:u w:val="none"/>
        </w:rPr>
        <w:t>.3乙方未经甲方同意将本合同项下的咨询服务事项转委托，应向甲方支付本合同报酬总</w:t>
      </w:r>
      <w:r>
        <w:rPr>
          <w:rFonts w:hint="eastAsia" w:ascii="宋体" w:hAnsi="宋体" w:eastAsia="宋体" w:cs="宋体"/>
          <w:b w:val="0"/>
          <w:bCs/>
          <w:sz w:val="24"/>
          <w:szCs w:val="24"/>
          <w:highlight w:val="none"/>
          <w:u w:val="none"/>
        </w:rPr>
        <w:t>额</w:t>
      </w:r>
      <w:r>
        <w:rPr>
          <w:rFonts w:hint="eastAsia" w:ascii="宋体" w:hAnsi="宋体" w:cs="宋体"/>
          <w:b w:val="0"/>
          <w:bCs/>
          <w:sz w:val="24"/>
          <w:szCs w:val="24"/>
          <w:highlight w:val="none"/>
          <w:u w:val="none"/>
          <w:lang w:val="en-US" w:eastAsia="zh-CN"/>
        </w:rPr>
        <w:t>10</w:t>
      </w:r>
      <w:r>
        <w:rPr>
          <w:rFonts w:hint="eastAsia" w:ascii="宋体" w:hAnsi="宋体" w:eastAsia="宋体" w:cs="宋体"/>
          <w:b w:val="0"/>
          <w:bCs/>
          <w:sz w:val="24"/>
          <w:szCs w:val="24"/>
          <w:highlight w:val="none"/>
          <w:u w:val="none"/>
        </w:rPr>
        <w:t>%的</w:t>
      </w:r>
      <w:r>
        <w:rPr>
          <w:rFonts w:hint="eastAsia" w:ascii="宋体" w:hAnsi="宋体" w:eastAsia="宋体" w:cs="宋体"/>
          <w:b w:val="0"/>
          <w:bCs/>
          <w:sz w:val="24"/>
          <w:szCs w:val="24"/>
          <w:u w:val="none"/>
        </w:rPr>
        <w:t>违约金，该等违约金不因乙方事后纠正而免除。若乙方未在甲方限定的时间内纠正，甲方可选择解除本合同。</w:t>
      </w:r>
    </w:p>
    <w:p w14:paraId="6AE90AEE">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rPr>
        <w:t>1</w:t>
      </w:r>
      <w:r>
        <w:rPr>
          <w:rFonts w:hint="eastAsia" w:ascii="宋体" w:hAnsi="宋体" w:cs="宋体"/>
          <w:b w:val="0"/>
          <w:bCs/>
          <w:sz w:val="24"/>
          <w:szCs w:val="24"/>
          <w:u w:val="none"/>
          <w:lang w:val="en-US" w:eastAsia="zh-CN"/>
        </w:rPr>
        <w:t>2</w:t>
      </w:r>
      <w:r>
        <w:rPr>
          <w:rFonts w:hint="eastAsia" w:ascii="宋体" w:hAnsi="宋体" w:eastAsia="宋体" w:cs="宋体"/>
          <w:b w:val="0"/>
          <w:bCs/>
          <w:sz w:val="24"/>
          <w:szCs w:val="24"/>
          <w:u w:val="none"/>
        </w:rPr>
        <w:t>.4若因</w:t>
      </w:r>
      <w:r>
        <w:rPr>
          <w:rFonts w:hint="eastAsia" w:ascii="宋体" w:hAnsi="宋体" w:eastAsia="宋体" w:cs="宋体"/>
          <w:b w:val="0"/>
          <w:bCs/>
          <w:sz w:val="24"/>
          <w:szCs w:val="24"/>
          <w:u w:val="none"/>
          <w:lang w:eastAsia="zh-CN"/>
        </w:rPr>
        <w:t>乙方提交的</w:t>
      </w:r>
      <w:r>
        <w:rPr>
          <w:rFonts w:hint="eastAsia" w:ascii="宋体" w:hAnsi="宋体" w:eastAsia="宋体" w:cs="宋体"/>
          <w:b w:val="0"/>
          <w:bCs/>
          <w:sz w:val="24"/>
          <w:szCs w:val="24"/>
          <w:u w:val="none"/>
        </w:rPr>
        <w:t>工作成果的错误或缺</w:t>
      </w:r>
      <w:r>
        <w:rPr>
          <w:rFonts w:hint="eastAsia" w:ascii="宋体" w:hAnsi="宋体" w:eastAsia="宋体" w:cs="宋体"/>
          <w:b w:val="0"/>
          <w:bCs/>
          <w:sz w:val="24"/>
          <w:szCs w:val="24"/>
          <w:u w:val="none"/>
          <w:lang w:eastAsia="zh-CN"/>
        </w:rPr>
        <w:t>失</w:t>
      </w:r>
      <w:r>
        <w:rPr>
          <w:rFonts w:hint="eastAsia" w:ascii="宋体" w:hAnsi="宋体" w:eastAsia="宋体" w:cs="宋体"/>
          <w:b w:val="0"/>
          <w:bCs/>
          <w:sz w:val="24"/>
          <w:szCs w:val="24"/>
          <w:u w:val="none"/>
        </w:rPr>
        <w:t>导致甲方损失，乙方应给予赔偿。</w:t>
      </w:r>
    </w:p>
    <w:p w14:paraId="6567AF08">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u w:val="none"/>
        </w:rPr>
        <w:t>1</w:t>
      </w:r>
      <w:r>
        <w:rPr>
          <w:rFonts w:hint="eastAsia" w:ascii="宋体" w:hAnsi="宋体" w:cs="宋体"/>
          <w:b w:val="0"/>
          <w:bCs/>
          <w:sz w:val="24"/>
          <w:szCs w:val="24"/>
          <w:u w:val="none"/>
          <w:lang w:val="en-US" w:eastAsia="zh-CN"/>
        </w:rPr>
        <w:t>2</w:t>
      </w:r>
      <w:r>
        <w:rPr>
          <w:rFonts w:hint="eastAsia" w:ascii="宋体" w:hAnsi="宋体" w:eastAsia="宋体" w:cs="宋体"/>
          <w:b w:val="0"/>
          <w:bCs/>
          <w:sz w:val="24"/>
          <w:szCs w:val="24"/>
          <w:u w:val="none"/>
        </w:rPr>
        <w:t>.</w:t>
      </w:r>
      <w:r>
        <w:rPr>
          <w:rFonts w:hint="eastAsia" w:ascii="宋体" w:hAnsi="宋体" w:eastAsia="宋体" w:cs="宋体"/>
          <w:b w:val="0"/>
          <w:bCs/>
          <w:sz w:val="24"/>
          <w:szCs w:val="24"/>
          <w:u w:val="none"/>
          <w:lang w:val="en-US" w:eastAsia="zh-CN"/>
        </w:rPr>
        <w:t>5</w:t>
      </w:r>
      <w:r>
        <w:rPr>
          <w:rFonts w:hint="eastAsia" w:ascii="宋体" w:hAnsi="宋体" w:eastAsia="宋体" w:cs="宋体"/>
          <w:b w:val="0"/>
          <w:bCs/>
          <w:sz w:val="24"/>
          <w:szCs w:val="24"/>
          <w:u w:val="none"/>
        </w:rPr>
        <w:t>任何一方违反本合同保密义务，应赔偿因此给对方造成的所有损失，损失额难以确定的，以本合同报酬总额</w:t>
      </w:r>
      <w:r>
        <w:rPr>
          <w:rFonts w:hint="eastAsia" w:ascii="宋体" w:hAnsi="宋体" w:cs="宋体"/>
          <w:b w:val="0"/>
          <w:bCs/>
          <w:sz w:val="24"/>
          <w:szCs w:val="24"/>
          <w:highlight w:val="none"/>
          <w:u w:val="none"/>
          <w:lang w:val="en-US" w:eastAsia="zh-CN"/>
        </w:rPr>
        <w:t>20</w:t>
      </w:r>
      <w:r>
        <w:rPr>
          <w:rFonts w:hint="eastAsia" w:ascii="宋体" w:hAnsi="宋体" w:eastAsia="宋体" w:cs="宋体"/>
          <w:b w:val="0"/>
          <w:bCs/>
          <w:sz w:val="24"/>
          <w:szCs w:val="24"/>
          <w:highlight w:val="none"/>
          <w:u w:val="none"/>
        </w:rPr>
        <w:t>%作</w:t>
      </w:r>
      <w:r>
        <w:rPr>
          <w:rFonts w:hint="eastAsia" w:ascii="宋体" w:hAnsi="宋体" w:eastAsia="宋体" w:cs="宋体"/>
          <w:b w:val="0"/>
          <w:bCs/>
          <w:sz w:val="24"/>
          <w:szCs w:val="24"/>
          <w:u w:val="none"/>
        </w:rPr>
        <w:t>为损失额。</w:t>
      </w:r>
    </w:p>
    <w:p w14:paraId="723B770A">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rPr>
        <w:t>1</w:t>
      </w:r>
      <w:r>
        <w:rPr>
          <w:rFonts w:hint="eastAsia" w:ascii="宋体" w:hAnsi="宋体" w:cs="宋体"/>
          <w:b w:val="0"/>
          <w:bCs/>
          <w:sz w:val="24"/>
          <w:szCs w:val="24"/>
          <w:u w:val="none"/>
          <w:lang w:val="en-US" w:eastAsia="zh-CN"/>
        </w:rPr>
        <w:t>2</w:t>
      </w:r>
      <w:r>
        <w:rPr>
          <w:rFonts w:hint="eastAsia" w:ascii="宋体" w:hAnsi="宋体" w:eastAsia="宋体" w:cs="宋体"/>
          <w:b w:val="0"/>
          <w:bCs/>
          <w:sz w:val="24"/>
          <w:szCs w:val="24"/>
          <w:u w:val="none"/>
        </w:rPr>
        <w:t>.</w:t>
      </w:r>
      <w:r>
        <w:rPr>
          <w:rFonts w:hint="eastAsia" w:ascii="宋体" w:hAnsi="宋体" w:eastAsia="宋体" w:cs="宋体"/>
          <w:b w:val="0"/>
          <w:bCs/>
          <w:sz w:val="24"/>
          <w:szCs w:val="24"/>
          <w:u w:val="none"/>
          <w:lang w:val="en-US" w:eastAsia="zh-CN"/>
        </w:rPr>
        <w:t>6</w:t>
      </w:r>
      <w:r>
        <w:rPr>
          <w:rFonts w:hint="eastAsia" w:ascii="宋体" w:hAnsi="宋体" w:eastAsia="宋体" w:cs="宋体"/>
          <w:b w:val="0"/>
          <w:bCs/>
          <w:sz w:val="24"/>
          <w:szCs w:val="24"/>
          <w:u w:val="none"/>
        </w:rPr>
        <w:t>若乙方违反本合同</w:t>
      </w:r>
      <w:r>
        <w:rPr>
          <w:rFonts w:hint="eastAsia" w:ascii="宋体" w:hAnsi="宋体" w:cs="宋体"/>
          <w:b w:val="0"/>
          <w:bCs/>
          <w:sz w:val="24"/>
          <w:szCs w:val="24"/>
          <w:u w:val="none"/>
          <w:lang w:eastAsia="zh-CN"/>
        </w:rPr>
        <w:t>项下</w:t>
      </w:r>
      <w:r>
        <w:rPr>
          <w:rFonts w:hint="eastAsia" w:ascii="宋体" w:hAnsi="宋体" w:eastAsia="宋体" w:cs="宋体"/>
          <w:b w:val="0"/>
          <w:bCs/>
          <w:sz w:val="24"/>
          <w:szCs w:val="24"/>
          <w:u w:val="none"/>
          <w:lang w:eastAsia="zh-CN"/>
        </w:rPr>
        <w:t>的</w:t>
      </w:r>
      <w:r>
        <w:rPr>
          <w:rFonts w:hint="eastAsia" w:ascii="宋体" w:hAnsi="宋体" w:eastAsia="宋体" w:cs="宋体"/>
          <w:b w:val="0"/>
          <w:bCs/>
          <w:sz w:val="24"/>
          <w:szCs w:val="24"/>
          <w:u w:val="none"/>
        </w:rPr>
        <w:t>合规承诺，甲方有权选择全部或部分解除合同，乙方对解除合同给甲方造成的所有损失予以赔偿，包括但不限于因此导致甲方被调查、被停工、被索赔以及甲方在有限期间内以合理价格采取的必要补救措施等事项所发生的费用。</w:t>
      </w:r>
    </w:p>
    <w:p w14:paraId="17E55E55">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lang w:val="en-US" w:eastAsia="zh-CN"/>
        </w:rPr>
        <w:t>1</w:t>
      </w:r>
      <w:r>
        <w:rPr>
          <w:rFonts w:hint="eastAsia" w:ascii="宋体" w:hAnsi="宋体" w:cs="宋体"/>
          <w:b w:val="0"/>
          <w:bCs/>
          <w:sz w:val="24"/>
          <w:szCs w:val="24"/>
          <w:u w:val="none"/>
          <w:lang w:val="en-US" w:eastAsia="zh-CN"/>
        </w:rPr>
        <w:t>2</w:t>
      </w:r>
      <w:r>
        <w:rPr>
          <w:rFonts w:hint="eastAsia" w:ascii="宋体" w:hAnsi="宋体" w:eastAsia="宋体" w:cs="宋体"/>
          <w:b w:val="0"/>
          <w:bCs/>
          <w:sz w:val="24"/>
          <w:szCs w:val="24"/>
          <w:u w:val="none"/>
          <w:lang w:val="en-US" w:eastAsia="zh-CN"/>
        </w:rPr>
        <w:t>.7</w:t>
      </w:r>
      <w:r>
        <w:rPr>
          <w:rFonts w:hint="eastAsia" w:ascii="宋体" w:hAnsi="宋体" w:eastAsia="宋体" w:cs="宋体"/>
          <w:b w:val="0"/>
          <w:bCs/>
          <w:sz w:val="24"/>
          <w:szCs w:val="24"/>
          <w:u w:val="none"/>
        </w:rPr>
        <w:t>乙方违反本合同</w:t>
      </w:r>
      <w:r>
        <w:rPr>
          <w:rFonts w:hint="eastAsia" w:ascii="宋体" w:hAnsi="宋体" w:eastAsia="宋体" w:cs="宋体"/>
          <w:b w:val="0"/>
          <w:bCs/>
          <w:sz w:val="24"/>
          <w:szCs w:val="24"/>
          <w:u w:val="none"/>
          <w:lang w:eastAsia="zh-CN"/>
        </w:rPr>
        <w:t>知识产权及工作</w:t>
      </w:r>
      <w:r>
        <w:rPr>
          <w:rFonts w:hint="eastAsia" w:ascii="宋体" w:hAnsi="宋体" w:eastAsia="宋体" w:cs="宋体"/>
          <w:b w:val="0"/>
          <w:bCs/>
          <w:sz w:val="24"/>
          <w:szCs w:val="24"/>
          <w:u w:val="none"/>
        </w:rPr>
        <w:t>成果归属的约定，乙方应当赔偿由此给甲方造成的所有损失，且该赔偿不因乙方事后纠正而得以免除。损失额难以确定的，以本合同报酬总额</w:t>
      </w:r>
      <w:r>
        <w:rPr>
          <w:rFonts w:hint="eastAsia" w:ascii="宋体" w:hAnsi="宋体" w:cs="宋体"/>
          <w:b w:val="0"/>
          <w:bCs/>
          <w:sz w:val="24"/>
          <w:szCs w:val="24"/>
          <w:highlight w:val="none"/>
          <w:u w:val="none"/>
          <w:lang w:val="en-US" w:eastAsia="zh-CN"/>
        </w:rPr>
        <w:t>20</w:t>
      </w:r>
      <w:r>
        <w:rPr>
          <w:rFonts w:hint="eastAsia" w:ascii="宋体" w:hAnsi="宋体" w:eastAsia="宋体" w:cs="宋体"/>
          <w:b w:val="0"/>
          <w:bCs/>
          <w:sz w:val="24"/>
          <w:szCs w:val="24"/>
          <w:highlight w:val="none"/>
          <w:u w:val="none"/>
        </w:rPr>
        <w:t>%</w:t>
      </w:r>
      <w:r>
        <w:rPr>
          <w:rFonts w:hint="eastAsia" w:ascii="宋体" w:hAnsi="宋体" w:eastAsia="宋体" w:cs="宋体"/>
          <w:b w:val="0"/>
          <w:bCs/>
          <w:sz w:val="24"/>
          <w:szCs w:val="24"/>
          <w:u w:val="none"/>
        </w:rPr>
        <w:t>作为损失额。</w:t>
      </w:r>
    </w:p>
    <w:p w14:paraId="0694848D">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lang w:val="en-US" w:eastAsia="zh-CN"/>
        </w:rPr>
        <w:t>1</w:t>
      </w:r>
      <w:r>
        <w:rPr>
          <w:rFonts w:hint="eastAsia" w:ascii="宋体" w:hAnsi="宋体" w:cs="宋体"/>
          <w:b w:val="0"/>
          <w:bCs/>
          <w:sz w:val="24"/>
          <w:szCs w:val="24"/>
          <w:u w:val="none"/>
          <w:lang w:val="en-US" w:eastAsia="zh-CN"/>
        </w:rPr>
        <w:t>2</w:t>
      </w:r>
      <w:r>
        <w:rPr>
          <w:rFonts w:hint="eastAsia" w:ascii="宋体" w:hAnsi="宋体" w:eastAsia="宋体" w:cs="宋体"/>
          <w:b w:val="0"/>
          <w:bCs/>
          <w:sz w:val="24"/>
          <w:szCs w:val="24"/>
          <w:u w:val="none"/>
          <w:lang w:val="en-US" w:eastAsia="zh-CN"/>
        </w:rPr>
        <w:t>.8</w:t>
      </w:r>
      <w:r>
        <w:rPr>
          <w:rFonts w:hint="eastAsia" w:ascii="宋体" w:hAnsi="宋体" w:eastAsia="宋体" w:cs="宋体"/>
          <w:b w:val="0"/>
          <w:bCs/>
          <w:sz w:val="24"/>
          <w:szCs w:val="24"/>
          <w:u w:val="none"/>
        </w:rPr>
        <w:t>违约方应对违约而导致的对方损失或约定违约金不足以弥补对方损失的部分进行赔偿，前述损失包括但不限于实际损失、可得利益损失、第三方索赔、诉讼费、保全费、律师费、差旅费、食宿费等。</w:t>
      </w:r>
    </w:p>
    <w:p w14:paraId="7D699E27">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rPr>
        <w:t>1</w:t>
      </w:r>
      <w:r>
        <w:rPr>
          <w:rFonts w:hint="eastAsia" w:ascii="宋体" w:hAnsi="宋体" w:cs="宋体"/>
          <w:b w:val="0"/>
          <w:bCs/>
          <w:sz w:val="24"/>
          <w:szCs w:val="24"/>
          <w:u w:val="none"/>
          <w:lang w:val="en-US" w:eastAsia="zh-CN"/>
        </w:rPr>
        <w:t>2</w:t>
      </w:r>
      <w:r>
        <w:rPr>
          <w:rFonts w:hint="eastAsia" w:ascii="宋体" w:hAnsi="宋体" w:eastAsia="宋体" w:cs="宋体"/>
          <w:b w:val="0"/>
          <w:bCs/>
          <w:sz w:val="24"/>
          <w:szCs w:val="24"/>
          <w:u w:val="none"/>
        </w:rPr>
        <w:t>.</w:t>
      </w:r>
      <w:r>
        <w:rPr>
          <w:rFonts w:hint="eastAsia" w:ascii="宋体" w:hAnsi="宋体" w:eastAsia="宋体" w:cs="宋体"/>
          <w:b w:val="0"/>
          <w:bCs/>
          <w:sz w:val="24"/>
          <w:szCs w:val="24"/>
          <w:u w:val="none"/>
          <w:lang w:val="en-US" w:eastAsia="zh-CN"/>
        </w:rPr>
        <w:t>9</w:t>
      </w:r>
      <w:r>
        <w:rPr>
          <w:rFonts w:hint="eastAsia" w:ascii="宋体" w:hAnsi="宋体" w:eastAsia="宋体" w:cs="宋体"/>
          <w:b w:val="0"/>
          <w:bCs/>
          <w:sz w:val="24"/>
          <w:szCs w:val="24"/>
          <w:u w:val="none"/>
        </w:rPr>
        <w:t>在乙方违约且本合同未被解除情况下，其应向甲方支付的违约金和应承担的损失赔偿，甲方有权从未付乙方的报酬中直接扣抵。若因乙方违约而致本合同被解除，乙方应当在解除之次日</w:t>
      </w:r>
      <w:r>
        <w:rPr>
          <w:rFonts w:hint="eastAsia" w:ascii="宋体" w:hAnsi="宋体" w:eastAsia="宋体" w:cs="宋体"/>
          <w:b w:val="0"/>
          <w:bCs/>
          <w:sz w:val="24"/>
          <w:szCs w:val="24"/>
          <w:highlight w:val="none"/>
          <w:u w:val="none"/>
        </w:rPr>
        <w:t>起</w:t>
      </w:r>
      <w:r>
        <w:rPr>
          <w:rFonts w:hint="eastAsia" w:ascii="宋体" w:hAnsi="宋体" w:cs="宋体"/>
          <w:b w:val="0"/>
          <w:bCs/>
          <w:sz w:val="24"/>
          <w:szCs w:val="24"/>
          <w:highlight w:val="none"/>
          <w:u w:val="none"/>
          <w:lang w:val="en-US" w:eastAsia="zh-CN"/>
        </w:rPr>
        <w:t>10</w:t>
      </w:r>
      <w:r>
        <w:rPr>
          <w:rFonts w:hint="eastAsia" w:ascii="宋体" w:hAnsi="宋体" w:eastAsia="宋体" w:cs="宋体"/>
          <w:b w:val="0"/>
          <w:bCs/>
          <w:sz w:val="24"/>
          <w:szCs w:val="24"/>
          <w:highlight w:val="none"/>
          <w:u w:val="none"/>
        </w:rPr>
        <w:t>日内</w:t>
      </w:r>
      <w:r>
        <w:rPr>
          <w:rFonts w:hint="eastAsia" w:ascii="宋体" w:hAnsi="宋体" w:eastAsia="宋体" w:cs="宋体"/>
          <w:b w:val="0"/>
          <w:bCs/>
          <w:sz w:val="24"/>
          <w:szCs w:val="24"/>
          <w:u w:val="none"/>
        </w:rPr>
        <w:t>，返还甲方已支付的报酬，每迟延</w:t>
      </w:r>
      <w:r>
        <w:rPr>
          <w:rFonts w:hint="eastAsia" w:ascii="宋体" w:hAnsi="宋体" w:eastAsia="宋体" w:cs="宋体"/>
          <w:b w:val="0"/>
          <w:bCs/>
          <w:sz w:val="24"/>
          <w:szCs w:val="24"/>
          <w:u w:val="none"/>
          <w:lang w:eastAsia="zh-CN"/>
        </w:rPr>
        <w:t>一</w:t>
      </w:r>
      <w:r>
        <w:rPr>
          <w:rFonts w:hint="eastAsia" w:ascii="宋体" w:hAnsi="宋体" w:eastAsia="宋体" w:cs="宋体"/>
          <w:b w:val="0"/>
          <w:bCs/>
          <w:sz w:val="24"/>
          <w:szCs w:val="24"/>
          <w:u w:val="none"/>
        </w:rPr>
        <w:t>日，按照未返还部分款额的</w:t>
      </w:r>
      <w:r>
        <w:rPr>
          <w:rFonts w:hint="eastAsia" w:ascii="宋体" w:hAnsi="宋体" w:cs="宋体"/>
          <w:b w:val="0"/>
          <w:bCs/>
          <w:sz w:val="24"/>
          <w:szCs w:val="24"/>
          <w:highlight w:val="none"/>
          <w:u w:val="none"/>
          <w:lang w:val="en-US" w:eastAsia="zh-CN"/>
        </w:rPr>
        <w:t>5</w:t>
      </w:r>
      <w:r>
        <w:rPr>
          <w:rFonts w:hint="eastAsia" w:ascii="宋体" w:hAnsi="宋体" w:eastAsia="宋体" w:cs="宋体"/>
          <w:b w:val="0"/>
          <w:bCs/>
          <w:sz w:val="24"/>
          <w:szCs w:val="24"/>
          <w:highlight w:val="none"/>
          <w:u w:val="none"/>
        </w:rPr>
        <w:t>‰</w:t>
      </w:r>
      <w:r>
        <w:rPr>
          <w:rFonts w:hint="eastAsia" w:ascii="宋体" w:hAnsi="宋体" w:eastAsia="宋体" w:cs="宋体"/>
          <w:b w:val="0"/>
          <w:bCs/>
          <w:sz w:val="24"/>
          <w:szCs w:val="24"/>
          <w:u w:val="none"/>
        </w:rPr>
        <w:t>赔偿甲方损失。</w:t>
      </w:r>
    </w:p>
    <w:p w14:paraId="4AEC68CE">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rPr>
        <w:t>1</w:t>
      </w:r>
      <w:r>
        <w:rPr>
          <w:rFonts w:hint="eastAsia" w:ascii="宋体" w:hAnsi="宋体" w:cs="宋体"/>
          <w:b w:val="0"/>
          <w:bCs/>
          <w:sz w:val="24"/>
          <w:szCs w:val="24"/>
          <w:u w:val="none"/>
          <w:lang w:val="en-US" w:eastAsia="zh-CN"/>
        </w:rPr>
        <w:t>2</w:t>
      </w:r>
      <w:r>
        <w:rPr>
          <w:rFonts w:hint="eastAsia" w:ascii="宋体" w:hAnsi="宋体" w:eastAsia="宋体" w:cs="宋体"/>
          <w:b w:val="0"/>
          <w:bCs/>
          <w:sz w:val="24"/>
          <w:szCs w:val="24"/>
          <w:u w:val="none"/>
        </w:rPr>
        <w:t>.</w:t>
      </w:r>
      <w:r>
        <w:rPr>
          <w:rFonts w:hint="eastAsia" w:ascii="宋体" w:hAnsi="宋体" w:eastAsia="宋体" w:cs="宋体"/>
          <w:b w:val="0"/>
          <w:bCs/>
          <w:sz w:val="24"/>
          <w:szCs w:val="24"/>
          <w:u w:val="none"/>
          <w:lang w:val="en-US" w:eastAsia="zh-CN"/>
        </w:rPr>
        <w:t>10</w:t>
      </w:r>
      <w:r>
        <w:rPr>
          <w:rFonts w:hint="eastAsia" w:ascii="宋体" w:hAnsi="宋体" w:eastAsia="宋体" w:cs="宋体"/>
          <w:b w:val="0"/>
          <w:bCs/>
          <w:sz w:val="24"/>
          <w:szCs w:val="24"/>
          <w:u w:val="none"/>
        </w:rPr>
        <w:t>甲方迟延支付报酬，自应付报酬期限届满之次日起，甲方应按中国人民银行发布的同期贷款利率支付乙方应付报酬利息。</w:t>
      </w:r>
    </w:p>
    <w:p w14:paraId="0215A9FC">
      <w:pPr>
        <w:keepNext w:val="0"/>
        <w:keepLines w:val="0"/>
        <w:pageBreakBefore w:val="0"/>
        <w:widowControl w:val="0"/>
        <w:numPr>
          <w:ilvl w:val="0"/>
          <w:numId w:val="0"/>
        </w:numPr>
        <w:kinsoku/>
        <w:wordWrap/>
        <w:overflowPunct/>
        <w:topLinePunct w:val="0"/>
        <w:autoSpaceDE/>
        <w:autoSpaceDN/>
        <w:bidi w:val="0"/>
        <w:adjustRightInd/>
        <w:spacing w:before="157" w:beforeLines="50" w:line="400" w:lineRule="atLeast"/>
        <w:ind w:leftChars="0"/>
        <w:textAlignment w:val="auto"/>
        <w:rPr>
          <w:rFonts w:hint="default" w:ascii="宋体" w:hAnsi="宋体" w:eastAsia="宋体" w:cs="宋体"/>
          <w:color w:val="000000"/>
          <w:sz w:val="24"/>
          <w:szCs w:val="24"/>
          <w:lang w:val="en-US" w:eastAsia="zh-CN"/>
        </w:rPr>
      </w:pPr>
    </w:p>
    <w:p w14:paraId="54027531">
      <w:pPr>
        <w:keepNext w:val="0"/>
        <w:keepLines w:val="0"/>
        <w:pageBreakBefore w:val="0"/>
        <w:widowControl w:val="0"/>
        <w:kinsoku/>
        <w:wordWrap/>
        <w:overflowPunct/>
        <w:topLinePunct w:val="0"/>
        <w:autoSpaceDE/>
        <w:autoSpaceDN/>
        <w:bidi w:val="0"/>
        <w:adjustRightInd/>
        <w:spacing w:before="157" w:beforeLines="50" w:line="400" w:lineRule="atLeast"/>
        <w:textAlignment w:val="auto"/>
        <w:rPr>
          <w:rFonts w:hint="eastAsia" w:ascii="宋体" w:hAnsi="宋体" w:eastAsia="宋体" w:cs="宋体"/>
          <w:b/>
          <w:sz w:val="24"/>
          <w:szCs w:val="24"/>
        </w:rPr>
      </w:pPr>
      <w:r>
        <w:rPr>
          <w:rFonts w:hint="eastAsia" w:ascii="宋体" w:hAnsi="宋体" w:cs="宋体"/>
          <w:b/>
          <w:sz w:val="24"/>
          <w:szCs w:val="24"/>
          <w:lang w:val="en-US" w:eastAsia="zh-CN"/>
        </w:rPr>
        <w:t>13</w:t>
      </w:r>
      <w:r>
        <w:rPr>
          <w:rFonts w:hint="eastAsia" w:ascii="宋体" w:hAnsi="宋体" w:eastAsia="宋体" w:cs="宋体"/>
          <w:b/>
          <w:sz w:val="24"/>
          <w:szCs w:val="24"/>
          <w:lang w:val="en-US" w:eastAsia="zh-CN"/>
        </w:rPr>
        <w:t>.</w:t>
      </w:r>
      <w:r>
        <w:rPr>
          <w:rFonts w:hint="eastAsia" w:ascii="宋体" w:hAnsi="宋体" w:eastAsia="宋体" w:cs="宋体"/>
          <w:b/>
          <w:sz w:val="24"/>
          <w:szCs w:val="24"/>
        </w:rPr>
        <w:t>通知与送达</w:t>
      </w:r>
    </w:p>
    <w:p w14:paraId="5ACAE318">
      <w:pPr>
        <w:keepNext w:val="0"/>
        <w:keepLines w:val="0"/>
        <w:pageBreakBefore w:val="0"/>
        <w:widowControl w:val="0"/>
        <w:kinsoku/>
        <w:wordWrap/>
        <w:overflowPunct/>
        <w:topLinePunct w:val="0"/>
        <w:autoSpaceDE/>
        <w:autoSpaceDN/>
        <w:bidi w:val="0"/>
        <w:adjustRightInd/>
        <w:spacing w:before="157" w:beforeLines="50" w:line="400" w:lineRule="atLeast"/>
        <w:textAlignment w:val="auto"/>
        <w:rPr>
          <w:rFonts w:hint="eastAsia" w:ascii="宋体" w:hAnsi="宋体" w:eastAsia="宋体" w:cs="宋体"/>
          <w:sz w:val="24"/>
          <w:szCs w:val="24"/>
        </w:rPr>
      </w:pPr>
    </w:p>
    <w:p w14:paraId="4E76D968">
      <w:pPr>
        <w:keepNext w:val="0"/>
        <w:keepLines w:val="0"/>
        <w:pageBreakBefore w:val="0"/>
        <w:widowControl w:val="0"/>
        <w:kinsoku/>
        <w:wordWrap/>
        <w:overflowPunct/>
        <w:topLinePunct w:val="0"/>
        <w:autoSpaceDE/>
        <w:autoSpaceDN/>
        <w:bidi w:val="0"/>
        <w:adjustRightInd/>
        <w:spacing w:before="157" w:beforeLines="50"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3</w:t>
      </w:r>
      <w:r>
        <w:rPr>
          <w:rFonts w:hint="eastAsia" w:ascii="宋体" w:hAnsi="宋体" w:eastAsia="宋体" w:cs="宋体"/>
          <w:sz w:val="24"/>
          <w:szCs w:val="24"/>
        </w:rPr>
        <w:t>.1任何一方发出的书面通知（应以合同语言书就）及文件，均应以信函邮寄或电子邮件方式送达至本合同所列的地址并以到达接收方地址或接收方服务器时视为送达。任一方变更接收地址，均应及时书面通知另一方，否则视为未变更。</w:t>
      </w:r>
    </w:p>
    <w:p w14:paraId="306CA072">
      <w:pPr>
        <w:keepLines w:val="0"/>
        <w:pageBreakBefore w:val="0"/>
        <w:kinsoku/>
        <w:wordWrap/>
        <w:overflowPunct/>
        <w:topLinePunct w:val="0"/>
        <w:bidi w:val="0"/>
        <w:adjustRightInd/>
        <w:snapToGrid w:val="0"/>
        <w:spacing w:before="157" w:beforeLines="50" w:line="400" w:lineRule="atLeast"/>
        <w:ind w:firstLine="240" w:firstLineChars="100"/>
        <w:textAlignment w:val="auto"/>
        <w:rPr>
          <w:rFonts w:hint="eastAsia" w:ascii="宋体" w:hAnsi="宋体" w:eastAsia="宋体" w:cs="宋体"/>
          <w:b w:val="0"/>
          <w:bCs w:val="0"/>
          <w:color w:val="0000FF"/>
          <w:sz w:val="24"/>
          <w:szCs w:val="24"/>
          <w:highlight w:val="none"/>
          <w:u w:val="none"/>
          <w:lang w:eastAsia="zh-CN"/>
        </w:rPr>
      </w:pPr>
      <w:r>
        <w:rPr>
          <w:rFonts w:hint="eastAsia" w:ascii="宋体" w:hAnsi="宋体" w:eastAsia="宋体" w:cs="宋体"/>
          <w:sz w:val="24"/>
          <w:szCs w:val="24"/>
        </w:rPr>
        <w:t xml:space="preserve"> </w:t>
      </w:r>
      <w:r>
        <w:rPr>
          <w:rFonts w:hint="eastAsia" w:ascii="宋体" w:hAnsi="宋体" w:eastAsia="宋体" w:cs="宋体"/>
          <w:color w:val="auto"/>
          <w:sz w:val="24"/>
          <w:szCs w:val="24"/>
        </w:rPr>
        <w:t xml:space="preserve">  </w:t>
      </w:r>
      <w:r>
        <w:rPr>
          <w:rFonts w:hint="eastAsia" w:ascii="宋体" w:hAnsi="宋体" w:eastAsia="宋体" w:cs="宋体"/>
          <w:b w:val="0"/>
          <w:bCs w:val="0"/>
          <w:color w:val="auto"/>
          <w:sz w:val="24"/>
          <w:szCs w:val="24"/>
          <w:highlight w:val="none"/>
          <w:u w:val="none"/>
          <w:lang w:eastAsia="zh-CN"/>
        </w:rPr>
        <w:t>对本合同涉及的双方分歧、索赔</w:t>
      </w:r>
      <w:r>
        <w:rPr>
          <w:rFonts w:hint="eastAsia" w:ascii="宋体" w:hAnsi="宋体" w:eastAsia="宋体" w:cs="宋体"/>
          <w:b w:val="0"/>
          <w:bCs w:val="0"/>
          <w:color w:val="auto"/>
          <w:sz w:val="24"/>
          <w:szCs w:val="24"/>
          <w:highlight w:val="none"/>
          <w:u w:val="none"/>
          <w:lang w:val="en-US" w:eastAsia="zh-CN"/>
        </w:rPr>
        <w:t>与其他</w:t>
      </w:r>
      <w:r>
        <w:rPr>
          <w:rFonts w:hint="eastAsia" w:ascii="宋体" w:hAnsi="宋体" w:eastAsia="宋体" w:cs="宋体"/>
          <w:b w:val="0"/>
          <w:bCs w:val="0"/>
          <w:color w:val="auto"/>
          <w:sz w:val="24"/>
          <w:szCs w:val="24"/>
          <w:highlight w:val="none"/>
          <w:u w:val="none"/>
          <w:lang w:eastAsia="zh-CN"/>
        </w:rPr>
        <w:t>争议事项的书面通知或文件，除按前述方式向对方合同联系人送达外，双方确认还须将相关通知或文件发送至以下邮箱：</w:t>
      </w:r>
    </w:p>
    <w:p w14:paraId="5CCCAD22">
      <w:pPr>
        <w:keepLines w:val="0"/>
        <w:pageBreakBefore w:val="0"/>
        <w:kinsoku/>
        <w:wordWrap/>
        <w:overflowPunct/>
        <w:topLinePunct w:val="0"/>
        <w:bidi w:val="0"/>
        <w:adjustRightInd/>
        <w:snapToGrid w:val="0"/>
        <w:spacing w:before="157" w:beforeLines="50" w:line="400" w:lineRule="atLeas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eastAsia="zh-CN"/>
        </w:rPr>
        <w:fldChar w:fldCharType="begin"/>
      </w:r>
      <w:r>
        <w:rPr>
          <w:rFonts w:hint="eastAsia" w:ascii="宋体" w:hAnsi="宋体" w:eastAsia="宋体" w:cs="宋体"/>
          <w:b w:val="0"/>
          <w:bCs w:val="0"/>
          <w:color w:val="auto"/>
          <w:sz w:val="24"/>
          <w:szCs w:val="24"/>
          <w:highlight w:val="none"/>
          <w:u w:val="none"/>
          <w:lang w:eastAsia="zh-CN"/>
        </w:rPr>
        <w:instrText xml:space="preserve"> HYPERLINK "mailto:卖方邮箱【xushuang.sf@crrcgc.cc】" </w:instrText>
      </w:r>
      <w:r>
        <w:rPr>
          <w:rFonts w:hint="eastAsia" w:ascii="宋体" w:hAnsi="宋体" w:eastAsia="宋体" w:cs="宋体"/>
          <w:b w:val="0"/>
          <w:bCs w:val="0"/>
          <w:color w:val="auto"/>
          <w:sz w:val="24"/>
          <w:szCs w:val="24"/>
          <w:highlight w:val="none"/>
          <w:u w:val="none"/>
          <w:lang w:eastAsia="zh-CN"/>
        </w:rPr>
        <w:fldChar w:fldCharType="separate"/>
      </w:r>
      <w:r>
        <w:rPr>
          <w:rFonts w:hint="eastAsia" w:ascii="宋体" w:hAnsi="宋体" w:eastAsia="宋体" w:cs="宋体"/>
          <w:b w:val="0"/>
          <w:bCs w:val="0"/>
          <w:color w:val="auto"/>
          <w:sz w:val="24"/>
          <w:szCs w:val="24"/>
          <w:highlight w:val="none"/>
          <w:u w:val="none"/>
          <w:lang w:eastAsia="zh-CN"/>
        </w:rPr>
        <w:t>甲方邮箱：</w:t>
      </w:r>
      <w:r>
        <w:rPr>
          <w:rFonts w:hint="eastAsia" w:ascii="宋体" w:hAnsi="宋体" w:eastAsia="宋体" w:cs="宋体"/>
          <w:b w:val="0"/>
          <w:bCs w:val="0"/>
          <w:color w:val="auto"/>
          <w:sz w:val="24"/>
          <w:szCs w:val="24"/>
          <w:highlight w:val="none"/>
          <w:u w:val="none"/>
          <w:lang w:eastAsia="zh-CN"/>
        </w:rPr>
        <w:fldChar w:fldCharType="end"/>
      </w:r>
      <w:r>
        <w:rPr>
          <w:rFonts w:hint="eastAsia" w:ascii="宋体" w:hAnsi="宋体" w:cs="宋体"/>
          <w:b w:val="0"/>
          <w:bCs w:val="0"/>
          <w:color w:val="auto"/>
          <w:sz w:val="24"/>
          <w:szCs w:val="24"/>
          <w:highlight w:val="none"/>
          <w:u w:val="none"/>
          <w:lang w:val="en-US" w:eastAsia="zh-CN"/>
        </w:rPr>
        <w:t>lixia.ty@crrcgc.cc</w:t>
      </w:r>
      <w:r>
        <w:rPr>
          <w:rFonts w:hint="eastAsia" w:ascii="宋体" w:hAnsi="宋体" w:eastAsia="宋体" w:cs="宋体"/>
          <w:b w:val="0"/>
          <w:bCs w:val="0"/>
          <w:color w:val="auto"/>
          <w:sz w:val="24"/>
          <w:szCs w:val="24"/>
          <w:highlight w:val="none"/>
          <w:u w:val="none"/>
          <w:lang w:eastAsia="zh-CN"/>
        </w:rPr>
        <w:t>，联系人：</w:t>
      </w:r>
      <w:r>
        <w:rPr>
          <w:rFonts w:hint="eastAsia" w:ascii="宋体" w:hAnsi="宋体" w:cs="宋体"/>
          <w:b w:val="0"/>
          <w:bCs w:val="0"/>
          <w:color w:val="auto"/>
          <w:sz w:val="24"/>
          <w:szCs w:val="24"/>
          <w:highlight w:val="none"/>
          <w:u w:val="none"/>
          <w:lang w:val="en-US" w:eastAsia="zh-CN"/>
        </w:rPr>
        <w:t>李霞</w:t>
      </w:r>
      <w:r>
        <w:rPr>
          <w:rFonts w:hint="eastAsia" w:ascii="宋体" w:hAnsi="宋体" w:eastAsia="宋体" w:cs="宋体"/>
          <w:b w:val="0"/>
          <w:bCs w:val="0"/>
          <w:color w:val="auto"/>
          <w:sz w:val="24"/>
          <w:szCs w:val="24"/>
          <w:highlight w:val="none"/>
          <w:u w:val="none"/>
          <w:lang w:val="en-US" w:eastAsia="zh-CN"/>
        </w:rPr>
        <w:t>，联系电话：</w:t>
      </w:r>
      <w:r>
        <w:rPr>
          <w:rFonts w:hint="eastAsia" w:ascii="宋体" w:hAnsi="宋体" w:cs="宋体"/>
          <w:b w:val="0"/>
          <w:bCs w:val="0"/>
          <w:color w:val="auto"/>
          <w:sz w:val="24"/>
          <w:szCs w:val="24"/>
          <w:highlight w:val="none"/>
          <w:u w:val="none"/>
          <w:lang w:val="en-US" w:eastAsia="zh-CN"/>
        </w:rPr>
        <w:t>13466859684</w:t>
      </w:r>
      <w:r>
        <w:rPr>
          <w:rFonts w:hint="eastAsia" w:ascii="宋体" w:hAnsi="宋体" w:eastAsia="宋体" w:cs="宋体"/>
          <w:b w:val="0"/>
          <w:bCs w:val="0"/>
          <w:color w:val="auto"/>
          <w:sz w:val="24"/>
          <w:szCs w:val="24"/>
          <w:highlight w:val="none"/>
          <w:u w:val="none"/>
          <w:lang w:val="en-US" w:eastAsia="zh-CN"/>
        </w:rPr>
        <w:t xml:space="preserve">         </w:t>
      </w:r>
    </w:p>
    <w:p w14:paraId="35B25991">
      <w:pPr>
        <w:keepNext w:val="0"/>
        <w:keepLines w:val="0"/>
        <w:pageBreakBefore w:val="0"/>
        <w:widowControl w:val="0"/>
        <w:kinsoku/>
        <w:wordWrap/>
        <w:overflowPunct/>
        <w:topLinePunct w:val="0"/>
        <w:autoSpaceDE/>
        <w:autoSpaceDN/>
        <w:bidi w:val="0"/>
        <w:adjustRightInd/>
        <w:spacing w:before="157" w:beforeLines="50" w:line="400" w:lineRule="atLeast"/>
        <w:ind w:firstLine="480" w:firstLineChars="200"/>
        <w:textAlignment w:val="auto"/>
        <w:rPr>
          <w:rFonts w:hint="eastAsia" w:ascii="宋体" w:hAnsi="宋体" w:eastAsia="宋体" w:cs="宋体"/>
          <w:color w:val="auto"/>
          <w:sz w:val="24"/>
          <w:szCs w:val="24"/>
          <w:highlight w:val="cyan"/>
        </w:rPr>
      </w:pPr>
      <w:r>
        <w:rPr>
          <w:rFonts w:hint="eastAsia" w:ascii="宋体" w:hAnsi="宋体" w:eastAsia="宋体" w:cs="宋体"/>
          <w:b w:val="0"/>
          <w:bCs w:val="0"/>
          <w:color w:val="auto"/>
          <w:sz w:val="24"/>
          <w:szCs w:val="24"/>
          <w:highlight w:val="cyan"/>
          <w:u w:val="none"/>
          <w:lang w:eastAsia="zh-CN"/>
        </w:rPr>
        <w:t>乙方邮箱：</w:t>
      </w:r>
      <w:r>
        <w:rPr>
          <w:rFonts w:hint="eastAsia" w:ascii="宋体" w:hAnsi="宋体" w:cs="宋体"/>
          <w:b w:val="0"/>
          <w:bCs w:val="0"/>
          <w:color w:val="auto"/>
          <w:sz w:val="24"/>
          <w:szCs w:val="24"/>
          <w:highlight w:val="cyan"/>
          <w:u w:val="none"/>
          <w:lang w:val="en-US" w:eastAsia="zh-CN"/>
        </w:rPr>
        <w:t>XXXXX</w:t>
      </w:r>
      <w:r>
        <w:rPr>
          <w:rFonts w:hint="eastAsia" w:ascii="宋体" w:hAnsi="宋体" w:eastAsia="宋体" w:cs="宋体"/>
          <w:b w:val="0"/>
          <w:bCs w:val="0"/>
          <w:color w:val="auto"/>
          <w:sz w:val="24"/>
          <w:szCs w:val="24"/>
          <w:highlight w:val="cyan"/>
          <w:u w:val="none"/>
          <w:lang w:eastAsia="zh-CN"/>
        </w:rPr>
        <w:t>，联系人：</w:t>
      </w:r>
      <w:r>
        <w:rPr>
          <w:rFonts w:hint="eastAsia" w:ascii="宋体" w:hAnsi="宋体" w:cs="宋体"/>
          <w:b w:val="0"/>
          <w:bCs w:val="0"/>
          <w:color w:val="auto"/>
          <w:sz w:val="24"/>
          <w:szCs w:val="24"/>
          <w:highlight w:val="cyan"/>
          <w:u w:val="none"/>
          <w:lang w:val="en-US" w:eastAsia="zh-CN"/>
        </w:rPr>
        <w:t>XXX</w:t>
      </w:r>
      <w:r>
        <w:rPr>
          <w:rFonts w:hint="eastAsia" w:ascii="宋体" w:hAnsi="宋体" w:eastAsia="宋体" w:cs="宋体"/>
          <w:b w:val="0"/>
          <w:bCs w:val="0"/>
          <w:color w:val="auto"/>
          <w:sz w:val="24"/>
          <w:szCs w:val="24"/>
          <w:highlight w:val="cyan"/>
          <w:u w:val="none"/>
          <w:lang w:val="en-US" w:eastAsia="zh-CN"/>
        </w:rPr>
        <w:t>，联系电话：</w:t>
      </w:r>
      <w:r>
        <w:rPr>
          <w:rFonts w:hint="eastAsia" w:ascii="宋体" w:hAnsi="宋体" w:cs="宋体"/>
          <w:b w:val="0"/>
          <w:bCs w:val="0"/>
          <w:color w:val="auto"/>
          <w:sz w:val="24"/>
          <w:szCs w:val="24"/>
          <w:highlight w:val="cyan"/>
          <w:u w:val="none"/>
          <w:lang w:val="en-US" w:eastAsia="zh-CN"/>
        </w:rPr>
        <w:t>XXXXXXX</w:t>
      </w:r>
    </w:p>
    <w:p w14:paraId="44F7D04C">
      <w:pPr>
        <w:keepNext w:val="0"/>
        <w:keepLines w:val="0"/>
        <w:pageBreakBefore w:val="0"/>
        <w:widowControl w:val="0"/>
        <w:kinsoku/>
        <w:wordWrap/>
        <w:overflowPunct/>
        <w:topLinePunct w:val="0"/>
        <w:autoSpaceDE/>
        <w:autoSpaceDN/>
        <w:bidi w:val="0"/>
        <w:adjustRightInd/>
        <w:spacing w:before="157" w:beforeLines="50"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3</w:t>
      </w:r>
      <w:r>
        <w:rPr>
          <w:rFonts w:hint="eastAsia" w:ascii="宋体" w:hAnsi="宋体" w:eastAsia="宋体" w:cs="宋体"/>
          <w:sz w:val="24"/>
          <w:szCs w:val="24"/>
        </w:rPr>
        <w:t>.2除非通知中另有规定，接收方均应在收到通知后</w:t>
      </w:r>
      <w:r>
        <w:rPr>
          <w:rFonts w:hint="eastAsia" w:ascii="宋体" w:hAnsi="宋体" w:cs="宋体"/>
          <w:sz w:val="24"/>
          <w:szCs w:val="24"/>
          <w:highlight w:val="none"/>
          <w:lang w:val="en-US" w:eastAsia="zh-CN"/>
        </w:rPr>
        <w:t>5</w:t>
      </w:r>
      <w:r>
        <w:rPr>
          <w:rFonts w:hint="eastAsia" w:ascii="宋体" w:hAnsi="宋体" w:eastAsia="宋体" w:cs="宋体"/>
          <w:sz w:val="24"/>
          <w:szCs w:val="24"/>
        </w:rPr>
        <w:t>个工作日内书面回复通知方，未答复将视为该通知已被确认并接受，通知方可按通知处理相关事宜。纸质通知应由发出方相应人员签字并加盖发出方印章。</w:t>
      </w:r>
    </w:p>
    <w:p w14:paraId="3C1EE802">
      <w:pPr>
        <w:keepNext w:val="0"/>
        <w:keepLines w:val="0"/>
        <w:pageBreakBefore w:val="0"/>
        <w:widowControl w:val="0"/>
        <w:kinsoku/>
        <w:wordWrap/>
        <w:overflowPunct/>
        <w:topLinePunct w:val="0"/>
        <w:autoSpaceDE/>
        <w:autoSpaceDN/>
        <w:bidi w:val="0"/>
        <w:adjustRightInd/>
        <w:spacing w:before="157" w:beforeLines="50" w:line="400" w:lineRule="atLeast"/>
        <w:ind w:firstLine="480" w:firstLineChars="200"/>
        <w:textAlignment w:val="auto"/>
        <w:rPr>
          <w:rFonts w:hint="eastAsia" w:ascii="宋体" w:hAnsi="宋体" w:eastAsia="宋体" w:cs="宋体"/>
          <w:sz w:val="24"/>
          <w:szCs w:val="24"/>
        </w:rPr>
      </w:pPr>
    </w:p>
    <w:p w14:paraId="6D22CE76">
      <w:pPr>
        <w:keepNext w:val="0"/>
        <w:keepLines w:val="0"/>
        <w:pageBreakBefore w:val="0"/>
        <w:widowControl w:val="0"/>
        <w:kinsoku/>
        <w:wordWrap/>
        <w:overflowPunct/>
        <w:topLinePunct w:val="0"/>
        <w:autoSpaceDE/>
        <w:autoSpaceDN/>
        <w:bidi w:val="0"/>
        <w:adjustRightInd/>
        <w:spacing w:before="157" w:beforeLines="50" w:line="400" w:lineRule="atLeast"/>
        <w:textAlignment w:val="auto"/>
        <w:rPr>
          <w:rFonts w:hint="eastAsia" w:ascii="宋体" w:hAnsi="宋体" w:eastAsia="宋体" w:cs="宋体"/>
          <w:b/>
          <w:sz w:val="24"/>
          <w:szCs w:val="24"/>
        </w:rPr>
      </w:pPr>
      <w:r>
        <w:rPr>
          <w:rFonts w:hint="eastAsia" w:ascii="宋体" w:hAnsi="宋体" w:cs="宋体"/>
          <w:b/>
          <w:sz w:val="24"/>
          <w:szCs w:val="24"/>
          <w:lang w:val="en-US" w:eastAsia="zh-CN"/>
        </w:rPr>
        <w:t>14</w:t>
      </w:r>
      <w:r>
        <w:rPr>
          <w:rFonts w:hint="eastAsia" w:ascii="宋体" w:hAnsi="宋体" w:eastAsia="宋体" w:cs="宋体"/>
          <w:b/>
          <w:sz w:val="24"/>
          <w:szCs w:val="24"/>
        </w:rPr>
        <w:t>.争议解决</w:t>
      </w:r>
    </w:p>
    <w:p w14:paraId="0F000855">
      <w:pPr>
        <w:keepNext w:val="0"/>
        <w:keepLines w:val="0"/>
        <w:pageBreakBefore w:val="0"/>
        <w:widowControl w:val="0"/>
        <w:tabs>
          <w:tab w:val="left" w:pos="3180"/>
        </w:tabs>
        <w:kinsoku/>
        <w:wordWrap/>
        <w:overflowPunct/>
        <w:topLinePunct w:val="0"/>
        <w:autoSpaceDE/>
        <w:autoSpaceDN/>
        <w:bidi w:val="0"/>
        <w:adjustRightInd/>
        <w:spacing w:before="157" w:beforeLines="50" w:line="400" w:lineRule="atLeast"/>
        <w:textAlignment w:val="auto"/>
        <w:rPr>
          <w:rFonts w:hint="eastAsia" w:ascii="宋体" w:hAnsi="宋体" w:eastAsia="宋体" w:cs="宋体"/>
          <w:sz w:val="24"/>
          <w:szCs w:val="24"/>
          <w:lang w:val="en-US" w:eastAsia="zh-CN"/>
        </w:rPr>
      </w:pPr>
    </w:p>
    <w:p w14:paraId="03DE02B0">
      <w:pPr>
        <w:keepNext w:val="0"/>
        <w:keepLines w:val="0"/>
        <w:pageBreakBefore w:val="0"/>
        <w:widowControl w:val="0"/>
        <w:tabs>
          <w:tab w:val="left" w:pos="3180"/>
        </w:tabs>
        <w:kinsoku/>
        <w:wordWrap/>
        <w:overflowPunct/>
        <w:topLinePunct w:val="0"/>
        <w:autoSpaceDE/>
        <w:autoSpaceDN/>
        <w:bidi w:val="0"/>
        <w:adjustRightInd/>
        <w:spacing w:before="157" w:beforeLines="50" w:line="4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sz w:val="24"/>
          <w:szCs w:val="24"/>
          <w:lang w:val="en-US" w:eastAsia="zh-CN"/>
        </w:rPr>
        <w:t>14</w:t>
      </w:r>
      <w:r>
        <w:rPr>
          <w:rFonts w:hint="eastAsia" w:ascii="宋体" w:hAnsi="宋体" w:eastAsia="宋体" w:cs="宋体"/>
          <w:sz w:val="24"/>
          <w:szCs w:val="24"/>
        </w:rPr>
        <w:t>.1</w:t>
      </w:r>
      <w:r>
        <w:rPr>
          <w:rFonts w:hint="eastAsia" w:ascii="宋体" w:hAnsi="宋体" w:eastAsia="宋体" w:cs="宋体"/>
          <w:sz w:val="24"/>
          <w:szCs w:val="24"/>
          <w:u w:val="none"/>
        </w:rPr>
        <w:t>因履行本合同所发生的所有争议，如果双方不能协商一致，</w:t>
      </w:r>
      <w:r>
        <w:rPr>
          <w:rFonts w:hint="eastAsia" w:ascii="宋体" w:hAnsi="宋体" w:eastAsia="宋体" w:cs="宋体"/>
          <w:color w:val="auto"/>
          <w:sz w:val="24"/>
          <w:szCs w:val="24"/>
          <w:highlight w:val="none"/>
          <w:u w:val="none"/>
        </w:rPr>
        <w:t>任何一方提起的诉讼均由</w:t>
      </w:r>
      <w:r>
        <w:rPr>
          <w:rFonts w:hint="eastAsia" w:ascii="宋体" w:hAnsi="宋体" w:cs="宋体"/>
          <w:color w:val="auto"/>
          <w:sz w:val="24"/>
          <w:szCs w:val="24"/>
          <w:highlight w:val="none"/>
          <w:u w:val="none"/>
          <w:lang w:val="en-US" w:eastAsia="zh-CN"/>
        </w:rPr>
        <w:t>甲</w:t>
      </w:r>
      <w:r>
        <w:rPr>
          <w:rFonts w:hint="eastAsia" w:ascii="宋体" w:hAnsi="宋体" w:eastAsia="宋体" w:cs="宋体"/>
          <w:color w:val="auto"/>
          <w:sz w:val="24"/>
          <w:szCs w:val="24"/>
          <w:highlight w:val="none"/>
          <w:u w:val="none"/>
          <w:lang w:eastAsia="zh-CN"/>
        </w:rPr>
        <w:t>方</w:t>
      </w:r>
      <w:r>
        <w:rPr>
          <w:rFonts w:hint="eastAsia" w:ascii="宋体" w:hAnsi="宋体" w:eastAsia="宋体" w:cs="宋体"/>
          <w:color w:val="auto"/>
          <w:sz w:val="24"/>
          <w:szCs w:val="24"/>
          <w:highlight w:val="none"/>
          <w:u w:val="none"/>
        </w:rPr>
        <w:t>所在地人民法院管辖。</w:t>
      </w:r>
      <w:r>
        <w:rPr>
          <w:rFonts w:hint="eastAsia" w:ascii="宋体" w:hAnsi="宋体" w:cs="宋体"/>
          <w:color w:val="auto"/>
          <w:sz w:val="24"/>
          <w:szCs w:val="24"/>
          <w:highlight w:val="none"/>
          <w:u w:val="none"/>
          <w:lang w:val="en-US" w:eastAsia="zh-CN"/>
        </w:rPr>
        <w:t>不接受仲裁。</w:t>
      </w:r>
    </w:p>
    <w:p w14:paraId="35E35809">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rPr>
          <w:rFonts w:hint="eastAsia" w:ascii="宋体" w:hAnsi="宋体" w:eastAsia="宋体" w:cs="宋体"/>
          <w:sz w:val="24"/>
          <w:szCs w:val="24"/>
          <w:u w:val="none"/>
          <w:lang w:val="en-US" w:eastAsia="zh-CN"/>
        </w:rPr>
      </w:pPr>
    </w:p>
    <w:p w14:paraId="102BA828">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color w:val="auto"/>
          <w:sz w:val="24"/>
          <w:szCs w:val="24"/>
          <w:u w:val="none"/>
        </w:rPr>
      </w:pPr>
      <w:r>
        <w:rPr>
          <w:rFonts w:hint="eastAsia" w:ascii="宋体" w:hAnsi="宋体" w:eastAsia="宋体" w:cs="宋体"/>
          <w:b/>
          <w:bCs w:val="0"/>
          <w:color w:val="auto"/>
          <w:sz w:val="24"/>
          <w:szCs w:val="24"/>
          <w:u w:val="none"/>
          <w:lang w:val="en-US" w:eastAsia="zh-CN"/>
        </w:rPr>
        <w:t>15.</w:t>
      </w:r>
      <w:r>
        <w:rPr>
          <w:rFonts w:hint="eastAsia" w:ascii="宋体" w:hAnsi="宋体" w:eastAsia="宋体" w:cs="宋体"/>
          <w:b/>
          <w:bCs w:val="0"/>
          <w:color w:val="auto"/>
          <w:sz w:val="24"/>
          <w:szCs w:val="24"/>
          <w:u w:val="none"/>
        </w:rPr>
        <w:t>合同</w:t>
      </w:r>
      <w:r>
        <w:rPr>
          <w:rFonts w:hint="eastAsia" w:ascii="宋体" w:hAnsi="宋体" w:cs="宋体"/>
          <w:b/>
          <w:bCs w:val="0"/>
          <w:color w:val="auto"/>
          <w:sz w:val="24"/>
          <w:szCs w:val="24"/>
          <w:u w:val="none"/>
          <w:lang w:eastAsia="zh-CN"/>
        </w:rPr>
        <w:t>变更</w:t>
      </w:r>
    </w:p>
    <w:p w14:paraId="3B8915DB">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color w:val="auto"/>
          <w:sz w:val="24"/>
          <w:szCs w:val="24"/>
          <w:u w:val="none"/>
        </w:rPr>
      </w:pPr>
    </w:p>
    <w:p w14:paraId="3FA2078E">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color w:val="auto"/>
          <w:sz w:val="24"/>
          <w:szCs w:val="24"/>
          <w:u w:val="none"/>
          <w:lang w:eastAsia="zh-CN"/>
        </w:rPr>
      </w:pPr>
      <w:r>
        <w:rPr>
          <w:rFonts w:hint="eastAsia" w:ascii="宋体" w:hAnsi="宋体" w:eastAsia="宋体" w:cs="宋体"/>
          <w:b w:val="0"/>
          <w:bCs/>
          <w:color w:val="auto"/>
          <w:sz w:val="24"/>
          <w:szCs w:val="24"/>
          <w:u w:val="none"/>
          <w:lang w:val="en-US" w:eastAsia="zh-CN"/>
        </w:rPr>
        <w:t>15</w:t>
      </w:r>
      <w:r>
        <w:rPr>
          <w:rFonts w:hint="eastAsia" w:ascii="宋体" w:hAnsi="宋体" w:eastAsia="宋体" w:cs="宋体"/>
          <w:b w:val="0"/>
          <w:bCs/>
          <w:color w:val="auto"/>
          <w:sz w:val="24"/>
          <w:szCs w:val="24"/>
          <w:u w:val="none"/>
        </w:rPr>
        <w:t>.1</w:t>
      </w:r>
      <w:r>
        <w:rPr>
          <w:rFonts w:hint="eastAsia" w:ascii="宋体" w:hAnsi="宋体" w:eastAsia="宋体" w:cs="宋体"/>
          <w:b w:val="0"/>
          <w:bCs/>
          <w:color w:val="auto"/>
          <w:sz w:val="24"/>
          <w:szCs w:val="24"/>
          <w:u w:val="none"/>
          <w:lang w:eastAsia="zh-CN"/>
        </w:rPr>
        <w:t>基于业务需要或调整，</w:t>
      </w:r>
      <w:r>
        <w:rPr>
          <w:rFonts w:hint="eastAsia" w:ascii="宋体" w:hAnsi="宋体" w:eastAsia="宋体" w:cs="宋体"/>
          <w:b w:val="0"/>
          <w:bCs/>
          <w:color w:val="auto"/>
          <w:sz w:val="24"/>
          <w:szCs w:val="24"/>
          <w:u w:val="none"/>
        </w:rPr>
        <w:t>甲方可</w:t>
      </w:r>
      <w:r>
        <w:rPr>
          <w:rFonts w:hint="eastAsia" w:ascii="宋体" w:hAnsi="宋体" w:eastAsia="宋体" w:cs="宋体"/>
          <w:b w:val="0"/>
          <w:bCs/>
          <w:color w:val="auto"/>
          <w:sz w:val="24"/>
          <w:szCs w:val="24"/>
          <w:u w:val="none"/>
          <w:lang w:eastAsia="zh-CN"/>
        </w:rPr>
        <w:t>以</w:t>
      </w:r>
      <w:r>
        <w:rPr>
          <w:rFonts w:hint="eastAsia" w:ascii="宋体" w:hAnsi="宋体" w:eastAsia="宋体" w:cs="宋体"/>
          <w:b w:val="0"/>
          <w:bCs/>
          <w:color w:val="auto"/>
          <w:sz w:val="24"/>
          <w:szCs w:val="24"/>
          <w:u w:val="none"/>
        </w:rPr>
        <w:t>随时以书面形式</w:t>
      </w:r>
      <w:r>
        <w:rPr>
          <w:rFonts w:hint="eastAsia" w:ascii="宋体" w:hAnsi="宋体" w:eastAsia="宋体" w:cs="宋体"/>
          <w:b w:val="0"/>
          <w:bCs/>
          <w:color w:val="auto"/>
          <w:sz w:val="24"/>
          <w:szCs w:val="24"/>
          <w:u w:val="none"/>
          <w:lang w:eastAsia="zh-CN"/>
        </w:rPr>
        <w:t>通知乙方对本合同项下的咨询内容、要求及进度等进行变更。</w:t>
      </w:r>
    </w:p>
    <w:p w14:paraId="1878B394">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color w:val="auto"/>
          <w:sz w:val="24"/>
          <w:szCs w:val="24"/>
          <w:lang w:val="en-US" w:eastAsia="zh-CN"/>
        </w:rPr>
      </w:pPr>
      <w:r>
        <w:rPr>
          <w:rFonts w:hint="eastAsia" w:ascii="宋体" w:hAnsi="宋体" w:eastAsia="宋体" w:cs="宋体"/>
          <w:b w:val="0"/>
          <w:bCs/>
          <w:color w:val="auto"/>
          <w:sz w:val="24"/>
          <w:szCs w:val="24"/>
          <w:u w:val="none"/>
          <w:lang w:val="en-US" w:eastAsia="zh-CN"/>
        </w:rPr>
        <w:t>15.2</w:t>
      </w:r>
      <w:r>
        <w:rPr>
          <w:rFonts w:hint="eastAsia" w:ascii="宋体" w:hAnsi="宋体" w:eastAsia="宋体" w:cs="宋体"/>
          <w:b w:val="0"/>
          <w:bCs/>
          <w:color w:val="auto"/>
          <w:sz w:val="24"/>
          <w:szCs w:val="24"/>
          <w:u w:val="none"/>
          <w:lang w:eastAsia="zh-CN"/>
        </w:rPr>
        <w:t>乙方收到甲方变更通知后，应</w:t>
      </w:r>
      <w:r>
        <w:rPr>
          <w:rFonts w:hint="eastAsia" w:ascii="宋体" w:hAnsi="宋体" w:eastAsia="宋体" w:cs="宋体"/>
          <w:color w:val="auto"/>
          <w:sz w:val="24"/>
          <w:szCs w:val="24"/>
          <w:lang w:val="en-US" w:eastAsia="zh-CN"/>
        </w:rPr>
        <w:t>在</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个</w:t>
      </w:r>
      <w:r>
        <w:rPr>
          <w:rFonts w:hint="eastAsia" w:ascii="宋体" w:hAnsi="宋体" w:eastAsia="宋体" w:cs="宋体"/>
          <w:color w:val="auto"/>
          <w:sz w:val="24"/>
          <w:szCs w:val="24"/>
          <w:lang w:val="en-US" w:eastAsia="zh-CN"/>
        </w:rPr>
        <w:t>工作日内以书面形式向甲方反馈该等变更预计将给乙方咨询服务及成果交付造成的影响、变更执行的可行性及相应采取的措施。</w:t>
      </w:r>
    </w:p>
    <w:p w14:paraId="6A6295D0">
      <w:pPr>
        <w:keepNext w:val="0"/>
        <w:keepLines w:val="0"/>
        <w:pageBreakBefore w:val="0"/>
        <w:widowControl w:val="0"/>
        <w:tabs>
          <w:tab w:val="left" w:pos="3180"/>
        </w:tabs>
        <w:kinsoku/>
        <w:wordWrap/>
        <w:overflowPunct/>
        <w:topLinePunct w:val="0"/>
        <w:autoSpaceDE/>
        <w:autoSpaceDN/>
        <w:bidi w:val="0"/>
        <w:adjustRightInd/>
        <w:spacing w:before="157" w:beforeLines="50" w:line="400" w:lineRule="atLeas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15.3若该等变更导致的后果超过</w:t>
      </w:r>
      <w:r>
        <w:rPr>
          <w:rFonts w:hint="eastAsia" w:ascii="宋体" w:hAnsi="宋体" w:cs="宋体"/>
          <w:color w:val="auto"/>
          <w:sz w:val="24"/>
          <w:szCs w:val="24"/>
          <w:lang w:val="en-US" w:eastAsia="zh-CN"/>
        </w:rPr>
        <w:t>合同一方应承担的</w:t>
      </w:r>
      <w:r>
        <w:rPr>
          <w:rFonts w:hint="eastAsia" w:ascii="宋体" w:hAnsi="宋体" w:eastAsia="宋体" w:cs="宋体"/>
          <w:color w:val="auto"/>
          <w:sz w:val="24"/>
          <w:szCs w:val="24"/>
          <w:lang w:val="en-US" w:eastAsia="zh-CN"/>
        </w:rPr>
        <w:t>合理范围，双方应按公平原则</w:t>
      </w:r>
      <w:r>
        <w:rPr>
          <w:rFonts w:hint="eastAsia" w:ascii="宋体" w:hAnsi="宋体" w:cs="宋体"/>
          <w:color w:val="auto"/>
          <w:sz w:val="24"/>
          <w:szCs w:val="24"/>
          <w:lang w:val="en-US" w:eastAsia="zh-CN"/>
        </w:rPr>
        <w:t>就</w:t>
      </w:r>
      <w:r>
        <w:rPr>
          <w:rFonts w:hint="eastAsia" w:ascii="宋体" w:hAnsi="宋体" w:eastAsia="宋体" w:cs="宋体"/>
          <w:b w:val="0"/>
          <w:bCs/>
          <w:color w:val="auto"/>
          <w:sz w:val="24"/>
          <w:szCs w:val="24"/>
          <w:u w:val="none"/>
        </w:rPr>
        <w:t>与该等变更有关的任何费用及期限调整</w:t>
      </w:r>
      <w:r>
        <w:rPr>
          <w:rFonts w:hint="eastAsia" w:ascii="宋体" w:hAnsi="宋体" w:cs="宋体"/>
          <w:color w:val="auto"/>
          <w:sz w:val="24"/>
          <w:szCs w:val="24"/>
          <w:lang w:val="en-US" w:eastAsia="zh-CN"/>
        </w:rPr>
        <w:t>进行</w:t>
      </w:r>
      <w:r>
        <w:rPr>
          <w:rFonts w:hint="eastAsia" w:ascii="宋体" w:hAnsi="宋体" w:eastAsia="宋体" w:cs="宋体"/>
          <w:color w:val="auto"/>
          <w:sz w:val="24"/>
          <w:szCs w:val="24"/>
          <w:lang w:val="en-US" w:eastAsia="zh-CN"/>
        </w:rPr>
        <w:t>协商</w:t>
      </w:r>
      <w:r>
        <w:rPr>
          <w:rFonts w:hint="eastAsia" w:ascii="宋体" w:hAnsi="宋体" w:cs="宋体"/>
          <w:color w:val="auto"/>
          <w:sz w:val="24"/>
          <w:szCs w:val="24"/>
          <w:lang w:val="en-US" w:eastAsia="zh-CN"/>
        </w:rPr>
        <w:t>，并按协商结果</w:t>
      </w:r>
      <w:r>
        <w:rPr>
          <w:rFonts w:hint="eastAsia" w:ascii="宋体" w:hAnsi="宋体" w:eastAsia="宋体" w:cs="宋体"/>
          <w:color w:val="auto"/>
          <w:sz w:val="24"/>
          <w:szCs w:val="24"/>
          <w:lang w:val="en-US" w:eastAsia="zh-CN"/>
        </w:rPr>
        <w:t>签订合同变更协议。</w:t>
      </w:r>
    </w:p>
    <w:p w14:paraId="1E13967F">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bCs w:val="0"/>
          <w:sz w:val="24"/>
          <w:szCs w:val="24"/>
          <w:u w:val="none"/>
        </w:rPr>
      </w:pPr>
    </w:p>
    <w:p w14:paraId="44EA16DF">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rPr>
      </w:pPr>
      <w:r>
        <w:rPr>
          <w:rFonts w:hint="eastAsia" w:ascii="宋体" w:hAnsi="宋体" w:eastAsia="宋体" w:cs="宋体"/>
          <w:b/>
          <w:bCs w:val="0"/>
          <w:sz w:val="24"/>
          <w:szCs w:val="24"/>
          <w:u w:val="none"/>
          <w:lang w:val="en-US" w:eastAsia="zh-CN"/>
        </w:rPr>
        <w:t>16.</w:t>
      </w:r>
      <w:r>
        <w:rPr>
          <w:rFonts w:hint="eastAsia" w:ascii="宋体" w:hAnsi="宋体" w:eastAsia="宋体" w:cs="宋体"/>
          <w:b/>
          <w:bCs w:val="0"/>
          <w:sz w:val="24"/>
          <w:szCs w:val="24"/>
          <w:u w:val="none"/>
        </w:rPr>
        <w:t>合同解除</w:t>
      </w:r>
    </w:p>
    <w:p w14:paraId="45C45646">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rPr>
      </w:pPr>
    </w:p>
    <w:p w14:paraId="131CC052">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lang w:val="en-US" w:eastAsia="zh-CN"/>
        </w:rPr>
        <w:t>16</w:t>
      </w:r>
      <w:r>
        <w:rPr>
          <w:rFonts w:hint="eastAsia" w:ascii="宋体" w:hAnsi="宋体" w:eastAsia="宋体" w:cs="宋体"/>
          <w:b w:val="0"/>
          <w:bCs/>
          <w:sz w:val="24"/>
          <w:szCs w:val="24"/>
          <w:u w:val="none"/>
        </w:rPr>
        <w:t>.</w:t>
      </w:r>
      <w:r>
        <w:rPr>
          <w:rFonts w:hint="eastAsia" w:ascii="宋体" w:hAnsi="宋体" w:eastAsia="宋体" w:cs="宋体"/>
          <w:b w:val="0"/>
          <w:bCs/>
          <w:sz w:val="24"/>
          <w:szCs w:val="24"/>
          <w:u w:val="none"/>
          <w:lang w:val="en-US" w:eastAsia="zh-CN"/>
        </w:rPr>
        <w:t>1</w:t>
      </w:r>
      <w:r>
        <w:rPr>
          <w:rFonts w:hint="eastAsia" w:ascii="宋体" w:hAnsi="宋体" w:eastAsia="宋体" w:cs="宋体"/>
          <w:b w:val="0"/>
          <w:bCs/>
          <w:sz w:val="24"/>
          <w:szCs w:val="24"/>
          <w:u w:val="none"/>
        </w:rPr>
        <w:t>若发生下列之一的实质性违约事件，甲方有权在向乙方发出书面通知后提前解除本合同：</w:t>
      </w:r>
    </w:p>
    <w:p w14:paraId="56A013FD">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lang w:eastAsia="zh-CN"/>
        </w:rPr>
      </w:pPr>
      <w:r>
        <w:rPr>
          <w:rFonts w:hint="eastAsia" w:ascii="宋体" w:hAnsi="宋体" w:eastAsia="宋体" w:cs="宋体"/>
          <w:b w:val="0"/>
          <w:bCs/>
          <w:sz w:val="24"/>
          <w:szCs w:val="24"/>
          <w:u w:val="none"/>
          <w:lang w:eastAsia="zh-CN"/>
        </w:rPr>
        <w:t>达到本合同项下其他条款约定的解除条件的；</w:t>
      </w:r>
    </w:p>
    <w:p w14:paraId="0514ECC7">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rPr>
        <w:t>乙方未按期交付本合同约定的工作成果，且违约金达到</w:t>
      </w:r>
      <w:r>
        <w:rPr>
          <w:rFonts w:hint="eastAsia" w:ascii="宋体" w:hAnsi="宋体" w:eastAsia="宋体" w:cs="宋体"/>
          <w:b w:val="0"/>
          <w:bCs/>
          <w:color w:val="auto"/>
          <w:sz w:val="24"/>
          <w:szCs w:val="24"/>
          <w:highlight w:val="none"/>
          <w:u w:val="none"/>
        </w:rPr>
        <w:t>本合同报酬总额</w:t>
      </w:r>
      <w:r>
        <w:rPr>
          <w:rFonts w:hint="eastAsia" w:ascii="宋体" w:hAnsi="宋体" w:eastAsia="宋体" w:cs="宋体"/>
          <w:b w:val="0"/>
          <w:bCs/>
          <w:color w:val="auto"/>
          <w:sz w:val="24"/>
          <w:szCs w:val="24"/>
          <w:highlight w:val="none"/>
          <w:u w:val="none"/>
          <w:lang w:val="en-US" w:eastAsia="zh-CN"/>
        </w:rPr>
        <w:t>20</w:t>
      </w:r>
      <w:r>
        <w:rPr>
          <w:rFonts w:hint="eastAsia" w:ascii="宋体" w:hAnsi="宋体" w:eastAsia="宋体" w:cs="宋体"/>
          <w:b w:val="0"/>
          <w:bCs/>
          <w:color w:val="auto"/>
          <w:sz w:val="24"/>
          <w:szCs w:val="24"/>
          <w:highlight w:val="none"/>
          <w:u w:val="none"/>
        </w:rPr>
        <w:t>%；</w:t>
      </w:r>
    </w:p>
    <w:p w14:paraId="2E42B8E8">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rPr>
        <w:t>乙方未按本合同</w:t>
      </w:r>
      <w:r>
        <w:rPr>
          <w:rFonts w:hint="eastAsia" w:ascii="宋体" w:hAnsi="宋体" w:eastAsia="宋体" w:cs="宋体"/>
          <w:b w:val="0"/>
          <w:bCs/>
          <w:sz w:val="24"/>
          <w:szCs w:val="24"/>
          <w:u w:val="none"/>
          <w:lang w:eastAsia="zh-CN"/>
        </w:rPr>
        <w:t>约定</w:t>
      </w:r>
      <w:r>
        <w:rPr>
          <w:rFonts w:hint="eastAsia" w:ascii="宋体" w:hAnsi="宋体" w:eastAsia="宋体" w:cs="宋体"/>
          <w:b w:val="0"/>
          <w:bCs/>
          <w:sz w:val="24"/>
          <w:szCs w:val="24"/>
          <w:u w:val="none"/>
        </w:rPr>
        <w:t>交付合格的工作成果或提供相应咨询服务，且在甲方书面提出后</w:t>
      </w:r>
      <w:r>
        <w:rPr>
          <w:rFonts w:hint="eastAsia" w:ascii="宋体" w:hAnsi="宋体" w:cs="宋体"/>
          <w:sz w:val="24"/>
          <w:szCs w:val="24"/>
          <w:highlight w:val="none"/>
          <w:lang w:val="en-US" w:eastAsia="zh-CN"/>
        </w:rPr>
        <w:t>10</w:t>
      </w:r>
      <w:r>
        <w:rPr>
          <w:rFonts w:hint="eastAsia" w:ascii="宋体" w:hAnsi="宋体" w:eastAsia="宋体" w:cs="宋体"/>
          <w:sz w:val="24"/>
          <w:szCs w:val="24"/>
          <w:lang w:val="en-US" w:eastAsia="zh-CN"/>
        </w:rPr>
        <w:t>日内</w:t>
      </w:r>
      <w:r>
        <w:rPr>
          <w:rFonts w:hint="eastAsia" w:ascii="宋体" w:hAnsi="宋体" w:eastAsia="宋体" w:cs="宋体"/>
          <w:b w:val="0"/>
          <w:bCs/>
          <w:sz w:val="24"/>
          <w:szCs w:val="24"/>
          <w:u w:val="none"/>
        </w:rPr>
        <w:t>仍</w:t>
      </w:r>
      <w:r>
        <w:rPr>
          <w:rFonts w:hint="eastAsia" w:ascii="宋体" w:hAnsi="宋体" w:eastAsia="宋体" w:cs="宋体"/>
          <w:b w:val="0"/>
          <w:bCs/>
          <w:sz w:val="24"/>
          <w:szCs w:val="24"/>
          <w:u w:val="none"/>
          <w:lang w:eastAsia="zh-CN"/>
        </w:rPr>
        <w:t>未</w:t>
      </w:r>
      <w:r>
        <w:rPr>
          <w:rFonts w:hint="eastAsia" w:ascii="宋体" w:hAnsi="宋体" w:eastAsia="宋体" w:cs="宋体"/>
          <w:b w:val="0"/>
          <w:bCs/>
          <w:sz w:val="24"/>
          <w:szCs w:val="24"/>
          <w:u w:val="none"/>
        </w:rPr>
        <w:t>进行合理性补救的。</w:t>
      </w:r>
    </w:p>
    <w:p w14:paraId="2157C89F">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16.1.1因乙方发生</w:t>
      </w:r>
      <w:r>
        <w:rPr>
          <w:rFonts w:hint="eastAsia" w:ascii="宋体" w:hAnsi="宋体" w:eastAsia="宋体" w:cs="宋体"/>
          <w:b w:val="0"/>
          <w:bCs/>
          <w:sz w:val="24"/>
          <w:szCs w:val="24"/>
          <w:highlight w:val="none"/>
          <w:u w:val="none"/>
        </w:rPr>
        <w:t>实质性违约</w:t>
      </w:r>
      <w:r>
        <w:rPr>
          <w:rFonts w:hint="eastAsia" w:ascii="宋体" w:hAnsi="宋体" w:cs="宋体"/>
          <w:b w:val="0"/>
          <w:bCs/>
          <w:sz w:val="24"/>
          <w:szCs w:val="24"/>
          <w:highlight w:val="none"/>
          <w:u w:val="none"/>
          <w:lang w:eastAsia="zh-CN"/>
        </w:rPr>
        <w:t>情形导致甲方提前解除合同的，对乙方已交付的阶段咨询成果及对应报酬，合同解除后按以下情况分别处理：</w:t>
      </w:r>
    </w:p>
    <w:p w14:paraId="3764B239">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cs="宋体"/>
          <w:b w:val="0"/>
          <w:bCs/>
          <w:sz w:val="24"/>
          <w:szCs w:val="24"/>
          <w:highlight w:val="none"/>
          <w:u w:val="none"/>
          <w:lang w:val="en-US" w:eastAsia="zh-CN"/>
        </w:rPr>
      </w:pPr>
      <w:r>
        <w:rPr>
          <w:rFonts w:hint="eastAsia" w:ascii="宋体" w:hAnsi="宋体" w:cs="宋体"/>
          <w:b w:val="0"/>
          <w:bCs/>
          <w:sz w:val="24"/>
          <w:szCs w:val="24"/>
          <w:highlight w:val="none"/>
          <w:u w:val="none"/>
          <w:lang w:eastAsia="zh-CN"/>
        </w:rPr>
        <w:t>若乙方交付的</w:t>
      </w:r>
      <w:r>
        <w:rPr>
          <w:rFonts w:hint="eastAsia" w:ascii="宋体" w:hAnsi="宋体" w:cs="宋体"/>
          <w:b w:val="0"/>
          <w:bCs/>
          <w:sz w:val="24"/>
          <w:szCs w:val="24"/>
          <w:highlight w:val="none"/>
          <w:u w:val="none"/>
          <w:lang w:val="en-US" w:eastAsia="zh-CN"/>
        </w:rPr>
        <w:t>阶段咨询成果能够独立被甲方利用的，则甲方应向乙方支付咨询成果对应阶段的报酬，其他阶段的报酬不再向乙方支付。</w:t>
      </w:r>
    </w:p>
    <w:p w14:paraId="4D571FF8">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cs="宋体"/>
          <w:b w:val="0"/>
          <w:bCs/>
          <w:color w:val="auto"/>
          <w:sz w:val="24"/>
          <w:szCs w:val="24"/>
          <w:highlight w:val="none"/>
          <w:u w:val="none"/>
          <w:lang w:val="en-US" w:eastAsia="zh-CN"/>
        </w:rPr>
      </w:pPr>
      <w:r>
        <w:rPr>
          <w:rFonts w:hint="eastAsia" w:ascii="宋体" w:hAnsi="宋体" w:cs="宋体"/>
          <w:b w:val="0"/>
          <w:bCs/>
          <w:sz w:val="24"/>
          <w:szCs w:val="24"/>
          <w:highlight w:val="none"/>
          <w:u w:val="none"/>
          <w:lang w:eastAsia="zh-CN"/>
        </w:rPr>
        <w:t>若乙方交付的</w:t>
      </w:r>
      <w:r>
        <w:rPr>
          <w:rFonts w:hint="eastAsia" w:ascii="宋体" w:hAnsi="宋体" w:cs="宋体"/>
          <w:b w:val="0"/>
          <w:bCs/>
          <w:sz w:val="24"/>
          <w:szCs w:val="24"/>
          <w:highlight w:val="none"/>
          <w:u w:val="none"/>
          <w:lang w:val="en-US" w:eastAsia="zh-CN"/>
        </w:rPr>
        <w:t>阶段咨询成果不能独立被甲方利用的，则甲方无须向乙方支付咨询成果对应阶段的报酬，已支付的对应阶段报酬乙方应于合同解除后</w:t>
      </w:r>
      <w:r>
        <w:rPr>
          <w:rFonts w:hint="eastAsia" w:ascii="宋体" w:hAnsi="宋体" w:cs="宋体"/>
          <w:sz w:val="24"/>
          <w:szCs w:val="24"/>
          <w:highlight w:val="none"/>
          <w:lang w:val="en-US" w:eastAsia="zh-CN"/>
        </w:rPr>
        <w:t>10</w:t>
      </w:r>
      <w:r>
        <w:rPr>
          <w:rFonts w:hint="eastAsia" w:ascii="宋体" w:hAnsi="宋体" w:eastAsia="宋体" w:cs="宋体"/>
          <w:sz w:val="24"/>
          <w:szCs w:val="24"/>
          <w:lang w:val="en-US" w:eastAsia="zh-CN"/>
        </w:rPr>
        <w:t>日内退回</w:t>
      </w:r>
      <w:r>
        <w:rPr>
          <w:rFonts w:hint="eastAsia" w:ascii="宋体" w:hAnsi="宋体" w:cs="宋体"/>
          <w:b w:val="0"/>
          <w:bCs/>
          <w:sz w:val="24"/>
          <w:szCs w:val="24"/>
          <w:highlight w:val="none"/>
          <w:u w:val="none"/>
          <w:lang w:val="en-US" w:eastAsia="zh-CN"/>
        </w:rPr>
        <w:t>甲方，</w:t>
      </w:r>
      <w:r>
        <w:rPr>
          <w:rFonts w:hint="eastAsia" w:ascii="宋体" w:hAnsi="宋体" w:eastAsia="宋体" w:cs="宋体"/>
          <w:b w:val="0"/>
          <w:bCs/>
          <w:color w:val="auto"/>
          <w:sz w:val="24"/>
          <w:szCs w:val="24"/>
          <w:highlight w:val="none"/>
          <w:u w:val="none"/>
          <w:lang w:val="en-US" w:eastAsia="zh-CN"/>
        </w:rPr>
        <w:t>甲方于合同解除后10日内将乙方已交付甲方的纸质阶段成果及资料退还乙方</w:t>
      </w:r>
      <w:r>
        <w:rPr>
          <w:rFonts w:hint="eastAsia" w:ascii="宋体" w:hAnsi="宋体" w:cs="宋体"/>
          <w:b w:val="0"/>
          <w:bCs/>
          <w:color w:val="auto"/>
          <w:sz w:val="24"/>
          <w:szCs w:val="24"/>
          <w:highlight w:val="none"/>
          <w:u w:val="none"/>
          <w:lang w:val="en-US" w:eastAsia="zh-CN"/>
        </w:rPr>
        <w:t>。</w:t>
      </w:r>
      <w:r>
        <w:rPr>
          <w:rFonts w:hint="eastAsia" w:ascii="宋体" w:hAnsi="宋体" w:eastAsia="宋体" w:cs="宋体"/>
          <w:b w:val="0"/>
          <w:bCs/>
          <w:color w:val="auto"/>
          <w:sz w:val="24"/>
          <w:szCs w:val="24"/>
          <w:highlight w:val="none"/>
          <w:u w:val="none"/>
          <w:lang w:val="en-US" w:eastAsia="zh-CN"/>
        </w:rPr>
        <w:t>若期限届满乙方未向甲方退还前述对应阶段报酬，自退还期限届满之次日起，每延迟1日，乙方应按前述阶段报酬的0.5‰向甲方支付利息。</w:t>
      </w:r>
    </w:p>
    <w:p w14:paraId="2208BC20">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lang w:eastAsia="zh-CN"/>
        </w:rPr>
      </w:pPr>
      <w:r>
        <w:rPr>
          <w:rFonts w:hint="eastAsia" w:ascii="宋体" w:hAnsi="宋体" w:eastAsia="宋体" w:cs="宋体"/>
          <w:b w:val="0"/>
          <w:bCs/>
          <w:sz w:val="24"/>
          <w:szCs w:val="24"/>
          <w:u w:val="none"/>
          <w:lang w:val="en-US" w:eastAsia="zh-CN"/>
        </w:rPr>
        <w:t>16</w:t>
      </w:r>
      <w:r>
        <w:rPr>
          <w:rFonts w:hint="eastAsia" w:ascii="宋体" w:hAnsi="宋体" w:eastAsia="宋体" w:cs="宋体"/>
          <w:b w:val="0"/>
          <w:bCs/>
          <w:sz w:val="24"/>
          <w:szCs w:val="24"/>
          <w:u w:val="none"/>
        </w:rPr>
        <w:t>.</w:t>
      </w:r>
      <w:r>
        <w:rPr>
          <w:rFonts w:hint="eastAsia" w:ascii="宋体" w:hAnsi="宋体" w:eastAsia="宋体" w:cs="宋体"/>
          <w:b w:val="0"/>
          <w:bCs/>
          <w:sz w:val="24"/>
          <w:szCs w:val="24"/>
          <w:u w:val="none"/>
          <w:lang w:val="en-US" w:eastAsia="zh-CN"/>
        </w:rPr>
        <w:t>2</w:t>
      </w:r>
      <w:r>
        <w:rPr>
          <w:rFonts w:hint="eastAsia" w:ascii="宋体" w:hAnsi="宋体" w:eastAsia="宋体" w:cs="宋体"/>
          <w:b w:val="0"/>
          <w:bCs/>
          <w:sz w:val="24"/>
          <w:szCs w:val="24"/>
          <w:u w:val="none"/>
          <w:lang w:eastAsia="zh-CN"/>
        </w:rPr>
        <w:t>在下列情况下，</w:t>
      </w:r>
      <w:r>
        <w:rPr>
          <w:rFonts w:hint="eastAsia" w:ascii="宋体" w:hAnsi="宋体" w:eastAsia="宋体" w:cs="宋体"/>
          <w:b w:val="0"/>
          <w:bCs/>
          <w:sz w:val="24"/>
          <w:szCs w:val="24"/>
          <w:u w:val="none"/>
        </w:rPr>
        <w:t>甲方</w:t>
      </w:r>
      <w:r>
        <w:rPr>
          <w:rFonts w:hint="eastAsia" w:ascii="宋体" w:hAnsi="宋体" w:eastAsia="宋体" w:cs="宋体"/>
          <w:b w:val="0"/>
          <w:bCs/>
          <w:sz w:val="24"/>
          <w:szCs w:val="24"/>
          <w:u w:val="none"/>
          <w:lang w:eastAsia="zh-CN"/>
        </w:rPr>
        <w:t>可以</w:t>
      </w:r>
      <w:r>
        <w:rPr>
          <w:rFonts w:hint="eastAsia" w:ascii="宋体" w:hAnsi="宋体" w:eastAsia="宋体" w:cs="宋体"/>
          <w:b w:val="0"/>
          <w:bCs/>
          <w:sz w:val="24"/>
          <w:szCs w:val="24"/>
          <w:u w:val="none"/>
        </w:rPr>
        <w:t>在书面通知乙方后提前</w:t>
      </w:r>
      <w:r>
        <w:rPr>
          <w:rFonts w:hint="eastAsia" w:ascii="宋体" w:hAnsi="宋体" w:eastAsia="宋体" w:cs="宋体"/>
          <w:b w:val="0"/>
          <w:bCs/>
          <w:sz w:val="24"/>
          <w:szCs w:val="24"/>
          <w:u w:val="none"/>
          <w:lang w:eastAsia="zh-CN"/>
        </w:rPr>
        <w:t>解除</w:t>
      </w:r>
      <w:r>
        <w:rPr>
          <w:rFonts w:hint="eastAsia" w:ascii="宋体" w:hAnsi="宋体" w:eastAsia="宋体" w:cs="宋体"/>
          <w:b w:val="0"/>
          <w:bCs/>
          <w:sz w:val="24"/>
          <w:szCs w:val="24"/>
          <w:u w:val="none"/>
        </w:rPr>
        <w:t>本合同</w:t>
      </w:r>
      <w:r>
        <w:rPr>
          <w:rFonts w:hint="eastAsia" w:ascii="宋体" w:hAnsi="宋体" w:eastAsia="宋体" w:cs="宋体"/>
          <w:b w:val="0"/>
          <w:bCs/>
          <w:sz w:val="24"/>
          <w:szCs w:val="24"/>
          <w:u w:val="none"/>
          <w:lang w:eastAsia="zh-CN"/>
        </w:rPr>
        <w:t>：</w:t>
      </w:r>
    </w:p>
    <w:p w14:paraId="628A5F60">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highlight w:val="yellow"/>
          <w:u w:val="none"/>
          <w:lang w:eastAsia="zh-CN"/>
        </w:rPr>
      </w:pPr>
      <w:r>
        <w:rPr>
          <w:rFonts w:hint="eastAsia" w:ascii="宋体" w:hAnsi="宋体" w:eastAsia="宋体" w:cs="宋体"/>
          <w:b w:val="0"/>
          <w:bCs/>
          <w:sz w:val="24"/>
          <w:szCs w:val="24"/>
          <w:highlight w:val="none"/>
          <w:u w:val="none"/>
          <w:lang w:eastAsia="zh-CN"/>
        </w:rPr>
        <w:t>甲方已从公开渠道获得与本合同项下的咨询服务内容相同或相似的资料；</w:t>
      </w:r>
    </w:p>
    <w:p w14:paraId="169D890C">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color w:val="auto"/>
          <w:sz w:val="24"/>
          <w:szCs w:val="24"/>
          <w:highlight w:val="none"/>
          <w:u w:val="none"/>
          <w:lang w:eastAsia="zh-CN"/>
        </w:rPr>
      </w:pPr>
      <w:r>
        <w:rPr>
          <w:rFonts w:hint="eastAsia" w:ascii="宋体" w:hAnsi="宋体" w:eastAsia="宋体" w:cs="宋体"/>
          <w:b w:val="0"/>
          <w:bCs/>
          <w:color w:val="auto"/>
          <w:sz w:val="24"/>
          <w:szCs w:val="24"/>
          <w:highlight w:val="none"/>
          <w:u w:val="none"/>
          <w:lang w:eastAsia="zh-CN"/>
        </w:rPr>
        <w:t>甲方不再需要乙方完成本合同项下的咨询服务；</w:t>
      </w:r>
    </w:p>
    <w:p w14:paraId="45F015E9">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color w:val="0000FF"/>
          <w:sz w:val="24"/>
          <w:szCs w:val="24"/>
          <w:u w:val="none"/>
          <w:lang w:eastAsia="zh-CN"/>
        </w:rPr>
      </w:pPr>
      <w:r>
        <w:rPr>
          <w:rFonts w:hint="eastAsia" w:ascii="宋体" w:hAnsi="宋体" w:eastAsia="宋体" w:cs="宋体"/>
          <w:b w:val="0"/>
          <w:bCs/>
          <w:color w:val="auto"/>
          <w:sz w:val="24"/>
          <w:szCs w:val="24"/>
          <w:highlight w:val="none"/>
          <w:u w:val="none"/>
        </w:rPr>
        <w:t>本合同项下咨询服务所对应的</w:t>
      </w:r>
      <w:r>
        <w:rPr>
          <w:rFonts w:hint="default" w:ascii="宋体" w:hAnsi="宋体" w:cs="宋体"/>
          <w:bCs/>
          <w:color w:val="auto"/>
          <w:sz w:val="24"/>
          <w:szCs w:val="24"/>
          <w:highlight w:val="none"/>
        </w:rPr>
        <w:t>信息化和工业化融合管理体系升级认证咨询服务</w:t>
      </w:r>
      <w:r>
        <w:rPr>
          <w:rFonts w:hint="eastAsia" w:ascii="宋体" w:hAnsi="宋体" w:eastAsia="宋体" w:cs="宋体"/>
          <w:b w:val="0"/>
          <w:bCs/>
          <w:color w:val="auto"/>
          <w:sz w:val="24"/>
          <w:szCs w:val="24"/>
          <w:highlight w:val="none"/>
          <w:u w:val="none"/>
        </w:rPr>
        <w:t>项目停止</w:t>
      </w:r>
      <w:r>
        <w:rPr>
          <w:rFonts w:hint="eastAsia" w:ascii="宋体" w:hAnsi="宋体" w:eastAsia="宋体" w:cs="宋体"/>
          <w:b w:val="0"/>
          <w:bCs/>
          <w:color w:val="auto"/>
          <w:sz w:val="24"/>
          <w:szCs w:val="24"/>
          <w:highlight w:val="none"/>
          <w:u w:val="none"/>
          <w:lang w:eastAsia="zh-CN"/>
        </w:rPr>
        <w:t>。</w:t>
      </w:r>
    </w:p>
    <w:p w14:paraId="7D170018">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lang w:val="en-US" w:eastAsia="zh-CN"/>
        </w:rPr>
        <w:t>16.2.1基于本条约定事由解除合同</w:t>
      </w:r>
      <w:r>
        <w:rPr>
          <w:rFonts w:hint="eastAsia" w:ascii="宋体" w:hAnsi="宋体" w:eastAsia="宋体" w:cs="宋体"/>
          <w:b w:val="0"/>
          <w:bCs/>
          <w:sz w:val="24"/>
          <w:szCs w:val="24"/>
          <w:u w:val="none"/>
        </w:rPr>
        <w:t>后，</w:t>
      </w:r>
      <w:r>
        <w:rPr>
          <w:rFonts w:hint="eastAsia" w:ascii="宋体" w:hAnsi="宋体" w:eastAsia="宋体" w:cs="宋体"/>
          <w:b w:val="0"/>
          <w:bCs/>
          <w:sz w:val="24"/>
          <w:szCs w:val="24"/>
          <w:u w:val="none"/>
          <w:lang w:eastAsia="zh-CN"/>
        </w:rPr>
        <w:t>双方应共同对</w:t>
      </w:r>
      <w:r>
        <w:rPr>
          <w:rFonts w:hint="eastAsia" w:ascii="宋体" w:hAnsi="宋体" w:eastAsia="宋体" w:cs="宋体"/>
          <w:b w:val="0"/>
          <w:bCs/>
          <w:sz w:val="24"/>
          <w:szCs w:val="24"/>
          <w:u w:val="none"/>
        </w:rPr>
        <w:t>合同解除前乙方已</w:t>
      </w:r>
      <w:r>
        <w:rPr>
          <w:rFonts w:hint="eastAsia" w:ascii="宋体" w:hAnsi="宋体" w:eastAsia="宋体" w:cs="宋体"/>
          <w:b w:val="0"/>
          <w:bCs/>
          <w:sz w:val="24"/>
          <w:szCs w:val="24"/>
          <w:u w:val="none"/>
          <w:lang w:eastAsia="zh-CN"/>
        </w:rPr>
        <w:t>开展、已完成或已</w:t>
      </w:r>
      <w:r>
        <w:rPr>
          <w:rFonts w:hint="eastAsia" w:ascii="宋体" w:hAnsi="宋体" w:eastAsia="宋体" w:cs="宋体"/>
          <w:b w:val="0"/>
          <w:bCs/>
          <w:sz w:val="24"/>
          <w:szCs w:val="24"/>
          <w:u w:val="none"/>
        </w:rPr>
        <w:t>交付的合格工作</w:t>
      </w:r>
      <w:r>
        <w:rPr>
          <w:rFonts w:hint="eastAsia" w:ascii="宋体" w:hAnsi="宋体" w:eastAsia="宋体" w:cs="宋体"/>
          <w:b w:val="0"/>
          <w:bCs/>
          <w:sz w:val="24"/>
          <w:szCs w:val="24"/>
          <w:u w:val="none"/>
          <w:lang w:eastAsia="zh-CN"/>
        </w:rPr>
        <w:t>费用进行核算，</w:t>
      </w:r>
      <w:r>
        <w:rPr>
          <w:rFonts w:hint="eastAsia" w:ascii="宋体" w:hAnsi="宋体" w:eastAsia="宋体" w:cs="宋体"/>
          <w:b w:val="0"/>
          <w:bCs/>
          <w:sz w:val="24"/>
          <w:szCs w:val="24"/>
          <w:u w:val="none"/>
        </w:rPr>
        <w:t>甲方</w:t>
      </w:r>
      <w:r>
        <w:rPr>
          <w:rFonts w:hint="eastAsia" w:ascii="宋体" w:hAnsi="宋体" w:eastAsia="宋体" w:cs="宋体"/>
          <w:b w:val="0"/>
          <w:bCs/>
          <w:sz w:val="24"/>
          <w:szCs w:val="24"/>
          <w:u w:val="none"/>
          <w:lang w:eastAsia="zh-CN"/>
        </w:rPr>
        <w:t>将</w:t>
      </w:r>
      <w:r>
        <w:rPr>
          <w:rFonts w:hint="eastAsia" w:ascii="宋体" w:hAnsi="宋体" w:eastAsia="宋体" w:cs="宋体"/>
          <w:b w:val="0"/>
          <w:bCs/>
          <w:sz w:val="24"/>
          <w:szCs w:val="24"/>
          <w:u w:val="none"/>
        </w:rPr>
        <w:t>按</w:t>
      </w:r>
      <w:r>
        <w:rPr>
          <w:rFonts w:hint="eastAsia" w:ascii="宋体" w:hAnsi="宋体" w:eastAsia="宋体" w:cs="宋体"/>
          <w:b w:val="0"/>
          <w:bCs/>
          <w:sz w:val="24"/>
          <w:szCs w:val="24"/>
          <w:u w:val="none"/>
          <w:lang w:eastAsia="zh-CN"/>
        </w:rPr>
        <w:t>经</w:t>
      </w:r>
      <w:r>
        <w:rPr>
          <w:rFonts w:hint="eastAsia" w:ascii="宋体" w:hAnsi="宋体" w:eastAsia="宋体" w:cs="宋体"/>
          <w:b w:val="0"/>
          <w:bCs/>
          <w:sz w:val="24"/>
          <w:szCs w:val="24"/>
          <w:u w:val="none"/>
        </w:rPr>
        <w:t>双方</w:t>
      </w:r>
      <w:r>
        <w:rPr>
          <w:rFonts w:hint="eastAsia" w:ascii="宋体" w:hAnsi="宋体" w:eastAsia="宋体" w:cs="宋体"/>
          <w:b w:val="0"/>
          <w:bCs/>
          <w:sz w:val="24"/>
          <w:szCs w:val="24"/>
          <w:u w:val="none"/>
          <w:lang w:eastAsia="zh-CN"/>
        </w:rPr>
        <w:t>确认</w:t>
      </w:r>
      <w:r>
        <w:rPr>
          <w:rFonts w:hint="eastAsia" w:ascii="宋体" w:hAnsi="宋体" w:eastAsia="宋体" w:cs="宋体"/>
          <w:b w:val="0"/>
          <w:bCs/>
          <w:sz w:val="24"/>
          <w:szCs w:val="24"/>
          <w:u w:val="none"/>
        </w:rPr>
        <w:t>的合理金额向乙方支付相应费用。</w:t>
      </w:r>
    </w:p>
    <w:p w14:paraId="0375AA3C">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16.3出现可以解除合同的情形时，有权解除合同的一方发出的解除合同通知到达对方之日为合同解除日。</w:t>
      </w:r>
    </w:p>
    <w:p w14:paraId="5A225F28">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Cs/>
          <w:sz w:val="24"/>
          <w:szCs w:val="24"/>
          <w:u w:val="none"/>
          <w:lang w:val="en-US" w:eastAsia="zh-CN"/>
        </w:rPr>
      </w:pPr>
    </w:p>
    <w:p w14:paraId="7A6EBA43">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sz w:val="24"/>
          <w:szCs w:val="24"/>
        </w:rPr>
      </w:pPr>
      <w:bookmarkStart w:id="15" w:name="_Toc9045"/>
      <w:r>
        <w:rPr>
          <w:rFonts w:hint="eastAsia" w:ascii="宋体" w:hAnsi="宋体" w:cs="宋体"/>
          <w:b/>
          <w:sz w:val="24"/>
          <w:szCs w:val="24"/>
          <w:lang w:val="en-US" w:eastAsia="zh-CN"/>
        </w:rPr>
        <w:t>17</w:t>
      </w:r>
      <w:r>
        <w:rPr>
          <w:rFonts w:hint="eastAsia" w:ascii="宋体" w:hAnsi="宋体" w:eastAsia="宋体" w:cs="宋体"/>
          <w:b/>
          <w:sz w:val="24"/>
          <w:szCs w:val="24"/>
        </w:rPr>
        <w:t>.其他约定</w:t>
      </w:r>
      <w:bookmarkEnd w:id="15"/>
    </w:p>
    <w:p w14:paraId="40D0D652">
      <w:pPr>
        <w:keepNext w:val="0"/>
        <w:keepLines w:val="0"/>
        <w:pageBreakBefore w:val="0"/>
        <w:widowControl w:val="0"/>
        <w:kinsoku/>
        <w:wordWrap/>
        <w:overflowPunct/>
        <w:topLinePunct w:val="0"/>
        <w:autoSpaceDE/>
        <w:autoSpaceDN/>
        <w:bidi w:val="0"/>
        <w:adjustRightInd/>
        <w:snapToGrid w:val="0"/>
        <w:spacing w:before="157" w:beforeLines="50" w:line="400" w:lineRule="atLeast"/>
        <w:ind w:left="105" w:leftChars="50"/>
        <w:textAlignment w:val="auto"/>
        <w:rPr>
          <w:rFonts w:hint="eastAsia" w:ascii="宋体" w:hAnsi="宋体" w:eastAsia="宋体" w:cs="宋体"/>
          <w:sz w:val="24"/>
          <w:szCs w:val="24"/>
        </w:rPr>
      </w:pPr>
    </w:p>
    <w:p w14:paraId="372AEFC0">
      <w:pPr>
        <w:keepNext w:val="0"/>
        <w:keepLines w:val="0"/>
        <w:pageBreakBefore w:val="0"/>
        <w:widowControl w:val="0"/>
        <w:kinsoku/>
        <w:wordWrap/>
        <w:overflowPunct/>
        <w:topLinePunct w:val="0"/>
        <w:autoSpaceDE/>
        <w:autoSpaceDN/>
        <w:bidi w:val="0"/>
        <w:adjustRightInd/>
        <w:snapToGrid w:val="0"/>
        <w:spacing w:before="157" w:beforeLines="50" w:line="400" w:lineRule="atLeast"/>
        <w:ind w:left="105" w:leftChars="50" w:firstLine="480" w:firstLineChars="200"/>
        <w:textAlignment w:val="auto"/>
        <w:rPr>
          <w:rFonts w:hint="eastAsia" w:ascii="宋体" w:hAnsi="宋体" w:eastAsia="宋体" w:cs="宋体"/>
          <w:bCs w:val="0"/>
          <w:color w:val="auto"/>
          <w:kern w:val="2"/>
          <w:sz w:val="24"/>
          <w:szCs w:val="24"/>
          <w:lang w:val="en-US" w:eastAsia="zh-CN" w:bidi="ar"/>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bCs w:val="0"/>
          <w:color w:val="auto"/>
          <w:kern w:val="2"/>
          <w:sz w:val="24"/>
          <w:szCs w:val="24"/>
          <w:lang w:val="en-US" w:eastAsia="zh-CN" w:bidi="ar"/>
        </w:rPr>
        <w:t>乙方不得擅自将甲方品牌（包括但不限于商标、字号、标识等）内容用于广告宣传或业务推销等活动；若需使用，需经甲方书面授权，并事先将宣传样本等有关内容提交甲方确认。否则，甲方有权解除合同，并要求乙方立即停止一切宣传等活动，积极消除对甲方造成的不良影响，向甲方一次性支付合同总额</w:t>
      </w:r>
      <w:r>
        <w:rPr>
          <w:rFonts w:hint="eastAsia" w:ascii="宋体" w:hAnsi="宋体" w:cs="宋体"/>
          <w:bCs w:val="0"/>
          <w:color w:val="auto"/>
          <w:kern w:val="2"/>
          <w:sz w:val="24"/>
          <w:szCs w:val="24"/>
          <w:highlight w:val="none"/>
          <w:lang w:val="en-US" w:eastAsia="zh-CN" w:bidi="ar"/>
        </w:rPr>
        <w:t>10</w:t>
      </w:r>
      <w:r>
        <w:rPr>
          <w:rFonts w:hint="eastAsia" w:ascii="宋体" w:hAnsi="宋体" w:eastAsia="宋体" w:cs="宋体"/>
          <w:bCs w:val="0"/>
          <w:color w:val="auto"/>
          <w:kern w:val="2"/>
          <w:sz w:val="24"/>
          <w:szCs w:val="24"/>
          <w:highlight w:val="none"/>
          <w:lang w:val="en-US" w:eastAsia="zh-CN" w:bidi="ar"/>
        </w:rPr>
        <w:t>%</w:t>
      </w:r>
      <w:r>
        <w:rPr>
          <w:rFonts w:hint="eastAsia" w:ascii="宋体" w:hAnsi="宋体" w:eastAsia="宋体" w:cs="宋体"/>
          <w:bCs w:val="0"/>
          <w:color w:val="auto"/>
          <w:kern w:val="2"/>
          <w:sz w:val="24"/>
          <w:szCs w:val="24"/>
          <w:lang w:val="en-US" w:eastAsia="zh-CN" w:bidi="ar"/>
        </w:rPr>
        <w:t>的违约金，该违约金不足以弥补甲方损失的，乙方还应另外予以赔偿。同时，乙方应对其自身行为承担全部法律责任。</w:t>
      </w:r>
    </w:p>
    <w:p w14:paraId="30F5E78B">
      <w:pPr>
        <w:keepNext w:val="0"/>
        <w:keepLines w:val="0"/>
        <w:pageBreakBefore w:val="0"/>
        <w:widowControl w:val="0"/>
        <w:kinsoku/>
        <w:wordWrap/>
        <w:overflowPunct/>
        <w:topLinePunct w:val="0"/>
        <w:autoSpaceDE/>
        <w:autoSpaceDN/>
        <w:bidi w:val="0"/>
        <w:adjustRightInd/>
        <w:snapToGrid w:val="0"/>
        <w:spacing w:before="157" w:beforeLines="50" w:line="400" w:lineRule="atLeast"/>
        <w:ind w:left="105" w:leftChars="50" w:firstLine="480" w:firstLineChars="200"/>
        <w:textAlignment w:val="auto"/>
        <w:rPr>
          <w:rFonts w:hint="eastAsia" w:ascii="宋体" w:hAnsi="宋体" w:eastAsia="宋体" w:cs="宋体"/>
          <w:sz w:val="24"/>
          <w:szCs w:val="24"/>
        </w:rPr>
      </w:pPr>
      <w:r>
        <w:rPr>
          <w:rFonts w:hint="eastAsia" w:ascii="宋体" w:hAnsi="宋体" w:eastAsia="宋体" w:cs="宋体"/>
          <w:bCs w:val="0"/>
          <w:color w:val="auto"/>
          <w:kern w:val="2"/>
          <w:sz w:val="24"/>
          <w:szCs w:val="24"/>
          <w:lang w:val="en-US" w:eastAsia="zh-CN" w:bidi="ar"/>
        </w:rPr>
        <w:t>1</w:t>
      </w:r>
      <w:r>
        <w:rPr>
          <w:rFonts w:hint="eastAsia" w:ascii="宋体" w:hAnsi="宋体" w:cs="宋体"/>
          <w:bCs w:val="0"/>
          <w:color w:val="auto"/>
          <w:kern w:val="2"/>
          <w:sz w:val="24"/>
          <w:szCs w:val="24"/>
          <w:lang w:val="en-US" w:eastAsia="zh-CN" w:bidi="ar"/>
        </w:rPr>
        <w:t>7</w:t>
      </w:r>
      <w:r>
        <w:rPr>
          <w:rFonts w:hint="eastAsia" w:ascii="宋体" w:hAnsi="宋体" w:eastAsia="宋体" w:cs="宋体"/>
          <w:bCs w:val="0"/>
          <w:color w:val="auto"/>
          <w:kern w:val="2"/>
          <w:sz w:val="24"/>
          <w:szCs w:val="24"/>
          <w:lang w:val="en-US" w:eastAsia="zh-CN" w:bidi="ar"/>
        </w:rPr>
        <w:t>.2</w:t>
      </w:r>
      <w:r>
        <w:rPr>
          <w:rFonts w:hint="eastAsia" w:ascii="宋体" w:hAnsi="宋体" w:eastAsia="宋体" w:cs="宋体"/>
          <w:sz w:val="24"/>
          <w:szCs w:val="24"/>
        </w:rPr>
        <w:t>合同附件均为本合同的组成部</w:t>
      </w:r>
      <w:r>
        <w:rPr>
          <w:rFonts w:hint="eastAsia" w:ascii="宋体" w:hAnsi="宋体" w:eastAsia="宋体" w:cs="宋体"/>
          <w:sz w:val="24"/>
          <w:szCs w:val="24"/>
          <w:lang w:eastAsia="zh-CN"/>
        </w:rPr>
        <w:t>分</w:t>
      </w:r>
      <w:r>
        <w:rPr>
          <w:rFonts w:hint="eastAsia" w:ascii="宋体" w:hAnsi="宋体" w:eastAsia="宋体" w:cs="宋体"/>
          <w:sz w:val="24"/>
          <w:szCs w:val="24"/>
        </w:rPr>
        <w:t>，合同附件与合同正文冲突时，</w:t>
      </w:r>
      <w:r>
        <w:rPr>
          <w:rFonts w:hint="eastAsia" w:ascii="宋体" w:hAnsi="宋体" w:eastAsia="宋体" w:cs="宋体"/>
          <w:sz w:val="24"/>
          <w:szCs w:val="24"/>
          <w:lang w:eastAsia="zh-CN"/>
        </w:rPr>
        <w:t>应</w:t>
      </w:r>
      <w:r>
        <w:rPr>
          <w:rFonts w:hint="eastAsia" w:ascii="宋体" w:hAnsi="宋体" w:eastAsia="宋体" w:cs="宋体"/>
          <w:sz w:val="24"/>
          <w:szCs w:val="24"/>
        </w:rPr>
        <w:t>以合同正文条款为准。</w:t>
      </w:r>
    </w:p>
    <w:p w14:paraId="399D8927">
      <w:pPr>
        <w:keepNext w:val="0"/>
        <w:keepLines w:val="0"/>
        <w:pageBreakBefore w:val="0"/>
        <w:widowControl w:val="0"/>
        <w:kinsoku/>
        <w:wordWrap/>
        <w:overflowPunct/>
        <w:topLinePunct w:val="0"/>
        <w:autoSpaceDE/>
        <w:autoSpaceDN/>
        <w:bidi w:val="0"/>
        <w:adjustRightInd/>
        <w:snapToGrid w:val="0"/>
        <w:spacing w:before="157" w:beforeLines="50" w:line="400" w:lineRule="atLeast"/>
        <w:ind w:left="105" w:leftChars="5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17.3</w:t>
      </w:r>
      <w:r>
        <w:rPr>
          <w:rFonts w:hint="eastAsia" w:ascii="宋体" w:hAnsi="宋体" w:eastAsia="宋体" w:cs="宋体"/>
          <w:sz w:val="24"/>
          <w:szCs w:val="24"/>
        </w:rPr>
        <w:t>如本合同包含的某一条款或某些条款无论在任何方面由于任何原因被认为无效、非法或不可执行，则这种无效性、非法性或不可执行性将不影响本合同中任何其</w:t>
      </w:r>
      <w:r>
        <w:rPr>
          <w:rFonts w:hint="eastAsia" w:ascii="宋体" w:hAnsi="宋体" w:cs="宋体"/>
          <w:sz w:val="24"/>
          <w:szCs w:val="24"/>
          <w:lang w:eastAsia="zh-CN"/>
        </w:rPr>
        <w:t>他</w:t>
      </w:r>
      <w:r>
        <w:rPr>
          <w:rFonts w:hint="eastAsia" w:ascii="宋体" w:hAnsi="宋体" w:eastAsia="宋体" w:cs="宋体"/>
          <w:sz w:val="24"/>
          <w:szCs w:val="24"/>
        </w:rPr>
        <w:t>条款及整个合同的有效性。法律另有明确规定的除外。</w:t>
      </w:r>
    </w:p>
    <w:p w14:paraId="4B13A661">
      <w:pPr>
        <w:keepNext w:val="0"/>
        <w:keepLines w:val="0"/>
        <w:pageBreakBefore w:val="0"/>
        <w:widowControl w:val="0"/>
        <w:tabs>
          <w:tab w:val="left" w:pos="3180"/>
        </w:tabs>
        <w:kinsoku/>
        <w:wordWrap/>
        <w:overflowPunct/>
        <w:topLinePunct w:val="0"/>
        <w:autoSpaceDE/>
        <w:autoSpaceDN/>
        <w:bidi w:val="0"/>
        <w:adjustRightInd/>
        <w:spacing w:before="157" w:beforeLines="50" w:line="400" w:lineRule="atLeast"/>
        <w:ind w:left="105" w:leftChars="50" w:firstLine="480" w:firstLineChars="200"/>
        <w:textAlignment w:val="auto"/>
        <w:rPr>
          <w:rFonts w:hint="eastAsia" w:ascii="宋体" w:hAnsi="宋体" w:eastAsia="宋体" w:cs="宋体"/>
          <w:color w:val="0000FF"/>
          <w:sz w:val="24"/>
          <w:szCs w:val="24"/>
          <w:highlight w:val="cyan"/>
        </w:rPr>
      </w:pPr>
    </w:p>
    <w:p w14:paraId="683D3A82">
      <w:pPr>
        <w:keepNext w:val="0"/>
        <w:keepLines w:val="0"/>
        <w:pageBreakBefore w:val="0"/>
        <w:widowControl w:val="0"/>
        <w:kinsoku/>
        <w:wordWrap/>
        <w:overflowPunct/>
        <w:topLinePunct w:val="0"/>
        <w:autoSpaceDE/>
        <w:autoSpaceDN/>
        <w:bidi w:val="0"/>
        <w:adjustRightInd/>
        <w:spacing w:before="157" w:beforeLines="50" w:line="400" w:lineRule="atLeast"/>
        <w:textAlignment w:val="auto"/>
        <w:outlineLvl w:val="0"/>
        <w:rPr>
          <w:rFonts w:hint="eastAsia" w:ascii="宋体" w:hAnsi="宋体" w:eastAsia="宋体" w:cs="宋体"/>
          <w:b/>
          <w:sz w:val="24"/>
          <w:szCs w:val="24"/>
          <w:highlight w:val="none"/>
          <w:u w:val="none"/>
        </w:rPr>
      </w:pPr>
      <w:bookmarkStart w:id="16" w:name="_Toc937"/>
      <w:bookmarkStart w:id="17" w:name="_Toc18328"/>
      <w:r>
        <w:rPr>
          <w:rFonts w:hint="eastAsia" w:ascii="宋体" w:hAnsi="宋体" w:eastAsia="宋体" w:cs="宋体"/>
          <w:b/>
          <w:sz w:val="24"/>
          <w:szCs w:val="24"/>
          <w:highlight w:val="none"/>
          <w:u w:val="none"/>
        </w:rPr>
        <w:t>1</w:t>
      </w:r>
      <w:r>
        <w:rPr>
          <w:rFonts w:hint="eastAsia" w:ascii="宋体" w:hAnsi="宋体" w:eastAsia="宋体" w:cs="宋体"/>
          <w:b/>
          <w:sz w:val="24"/>
          <w:szCs w:val="24"/>
          <w:highlight w:val="none"/>
          <w:u w:val="none"/>
          <w:lang w:val="en-US" w:eastAsia="zh-CN"/>
        </w:rPr>
        <w:t>8.</w:t>
      </w:r>
      <w:r>
        <w:rPr>
          <w:rFonts w:hint="eastAsia" w:ascii="宋体" w:hAnsi="宋体" w:eastAsia="宋体" w:cs="宋体"/>
          <w:b/>
          <w:sz w:val="24"/>
          <w:szCs w:val="24"/>
          <w:highlight w:val="none"/>
          <w:u w:val="none"/>
        </w:rPr>
        <w:t>合同生效</w:t>
      </w:r>
      <w:bookmarkEnd w:id="16"/>
      <w:bookmarkEnd w:id="17"/>
    </w:p>
    <w:p w14:paraId="5B2B0B6D">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rPr>
          <w:rFonts w:hint="eastAsia" w:ascii="宋体" w:hAnsi="宋体" w:eastAsia="宋体" w:cs="宋体"/>
          <w:sz w:val="24"/>
          <w:szCs w:val="24"/>
          <w:u w:val="none"/>
        </w:rPr>
      </w:pPr>
    </w:p>
    <w:p w14:paraId="5388DACE">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.1本合同自双方代表签字并加盖双方</w:t>
      </w:r>
      <w:r>
        <w:rPr>
          <w:rFonts w:hint="eastAsia" w:ascii="宋体" w:hAnsi="宋体" w:cs="宋体"/>
          <w:color w:val="auto"/>
          <w:sz w:val="24"/>
          <w:szCs w:val="24"/>
          <w:highlight w:val="none"/>
          <w:lang w:eastAsia="zh-CN"/>
        </w:rPr>
        <w:t>合同专用</w:t>
      </w:r>
      <w:r>
        <w:rPr>
          <w:rFonts w:hint="eastAsia" w:ascii="宋体" w:hAnsi="宋体" w:cs="宋体"/>
          <w:color w:val="auto"/>
          <w:sz w:val="24"/>
          <w:szCs w:val="24"/>
          <w:highlight w:val="none"/>
        </w:rPr>
        <w:t>章</w:t>
      </w:r>
      <w:r>
        <w:rPr>
          <w:rFonts w:hint="eastAsia" w:ascii="宋体" w:hAnsi="宋体" w:eastAsia="宋体" w:cs="宋体"/>
          <w:color w:val="auto"/>
          <w:sz w:val="24"/>
          <w:szCs w:val="24"/>
          <w:highlight w:val="none"/>
        </w:rPr>
        <w:t>之日生效</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none"/>
          <w:lang w:eastAsia="zh-CN"/>
        </w:rPr>
        <w:t>至</w:t>
      </w:r>
      <w:r>
        <w:rPr>
          <w:rFonts w:hint="eastAsia" w:ascii="宋体" w:hAnsi="宋体" w:eastAsia="宋体" w:cs="宋体"/>
          <w:color w:val="auto"/>
          <w:sz w:val="24"/>
          <w:szCs w:val="24"/>
          <w:highlight w:val="none"/>
          <w:u w:val="none"/>
          <w:lang w:val="en-US" w:eastAsia="zh-CN"/>
        </w:rPr>
        <w:t>双方权利义务履行完毕之日终止</w:t>
      </w:r>
      <w:r>
        <w:rPr>
          <w:rFonts w:hint="eastAsia" w:ascii="宋体" w:hAnsi="宋体" w:eastAsia="宋体" w:cs="宋体"/>
          <w:color w:val="auto"/>
          <w:sz w:val="24"/>
          <w:szCs w:val="24"/>
          <w:highlight w:val="none"/>
          <w:u w:val="none"/>
        </w:rPr>
        <w:t>。本合同一式</w:t>
      </w:r>
      <w:r>
        <w:rPr>
          <w:rFonts w:hint="eastAsia" w:ascii="宋体" w:hAnsi="宋体" w:cs="宋体"/>
          <w:color w:val="auto"/>
          <w:sz w:val="24"/>
          <w:szCs w:val="24"/>
          <w:highlight w:val="none"/>
          <w:u w:val="single"/>
          <w:lang w:val="en-US" w:eastAsia="zh-CN"/>
        </w:rPr>
        <w:t xml:space="preserve"> 4 </w:t>
      </w:r>
      <w:r>
        <w:rPr>
          <w:rFonts w:hint="eastAsia" w:ascii="宋体" w:hAnsi="宋体" w:eastAsia="宋体" w:cs="宋体"/>
          <w:color w:val="auto"/>
          <w:sz w:val="24"/>
          <w:szCs w:val="24"/>
          <w:highlight w:val="none"/>
          <w:u w:val="none"/>
        </w:rPr>
        <w:t>份（</w:t>
      </w:r>
      <w:r>
        <w:rPr>
          <w:rFonts w:hint="eastAsia" w:ascii="宋体" w:hAnsi="宋体" w:cs="宋体"/>
          <w:color w:val="auto"/>
          <w:sz w:val="24"/>
          <w:szCs w:val="24"/>
          <w:highlight w:val="none"/>
          <w:u w:val="none"/>
          <w:lang w:eastAsia="zh-CN"/>
        </w:rPr>
        <w:t>甲方</w:t>
      </w:r>
      <w:r>
        <w:rPr>
          <w:rFonts w:hint="eastAsia" w:ascii="宋体" w:hAnsi="宋体" w:eastAsia="宋体" w:cs="宋体"/>
          <w:color w:val="auto"/>
          <w:sz w:val="24"/>
          <w:szCs w:val="24"/>
          <w:highlight w:val="none"/>
          <w:u w:val="none"/>
          <w:lang w:eastAsia="zh-CN"/>
        </w:rPr>
        <w:t>执</w:t>
      </w:r>
      <w:r>
        <w:rPr>
          <w:rFonts w:hint="eastAsia" w:ascii="宋体" w:hAnsi="宋体" w:cs="宋体"/>
          <w:color w:val="auto"/>
          <w:sz w:val="24"/>
          <w:szCs w:val="24"/>
          <w:highlight w:val="none"/>
          <w:u w:val="single"/>
          <w:lang w:val="en-US" w:eastAsia="zh-CN"/>
        </w:rPr>
        <w:t xml:space="preserve"> 2 </w:t>
      </w:r>
      <w:r>
        <w:rPr>
          <w:rFonts w:hint="eastAsia" w:ascii="宋体" w:hAnsi="宋体" w:eastAsia="宋体" w:cs="宋体"/>
          <w:color w:val="auto"/>
          <w:sz w:val="24"/>
          <w:szCs w:val="24"/>
          <w:highlight w:val="none"/>
          <w:u w:val="none"/>
        </w:rPr>
        <w:t>份，</w:t>
      </w:r>
      <w:r>
        <w:rPr>
          <w:rFonts w:hint="eastAsia" w:ascii="宋体" w:hAnsi="宋体" w:cs="宋体"/>
          <w:color w:val="auto"/>
          <w:sz w:val="24"/>
          <w:szCs w:val="24"/>
          <w:highlight w:val="none"/>
          <w:u w:val="none"/>
          <w:lang w:eastAsia="zh-CN"/>
        </w:rPr>
        <w:t>乙方</w:t>
      </w:r>
      <w:r>
        <w:rPr>
          <w:rFonts w:hint="eastAsia" w:ascii="宋体" w:hAnsi="宋体" w:eastAsia="宋体" w:cs="宋体"/>
          <w:color w:val="auto"/>
          <w:sz w:val="24"/>
          <w:szCs w:val="24"/>
          <w:highlight w:val="none"/>
          <w:u w:val="none"/>
          <w:lang w:eastAsia="zh-CN"/>
        </w:rPr>
        <w:t>执</w:t>
      </w:r>
      <w:r>
        <w:rPr>
          <w:rFonts w:hint="eastAsia" w:ascii="宋体" w:hAnsi="宋体" w:cs="宋体"/>
          <w:color w:val="auto"/>
          <w:sz w:val="24"/>
          <w:szCs w:val="24"/>
          <w:highlight w:val="none"/>
          <w:u w:val="single"/>
          <w:lang w:val="en-US" w:eastAsia="zh-CN"/>
        </w:rPr>
        <w:t xml:space="preserve"> 2 </w:t>
      </w:r>
      <w:r>
        <w:rPr>
          <w:rFonts w:hint="eastAsia" w:ascii="宋体" w:hAnsi="宋体" w:eastAsia="宋体" w:cs="宋体"/>
          <w:color w:val="auto"/>
          <w:sz w:val="24"/>
          <w:szCs w:val="24"/>
          <w:highlight w:val="none"/>
          <w:u w:val="none"/>
        </w:rPr>
        <w:t>份），具有同等法律效力。</w:t>
      </w:r>
    </w:p>
    <w:p w14:paraId="6477A318">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rPr>
          <w:rFonts w:hint="default"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18.2本合同正文均系打印文字，若出现非打印文字的修改或添加，均须经双方代表签认并加盖双方</w:t>
      </w:r>
      <w:r>
        <w:rPr>
          <w:rFonts w:hint="eastAsia" w:ascii="宋体" w:hAnsi="宋体" w:cs="宋体"/>
          <w:color w:val="auto"/>
          <w:sz w:val="24"/>
          <w:szCs w:val="24"/>
          <w:lang w:eastAsia="zh-CN"/>
        </w:rPr>
        <w:t>合同专用</w:t>
      </w:r>
      <w:r>
        <w:rPr>
          <w:rFonts w:hint="eastAsia" w:ascii="宋体" w:hAnsi="宋体" w:cs="宋体"/>
          <w:color w:val="auto"/>
          <w:sz w:val="24"/>
          <w:szCs w:val="24"/>
        </w:rPr>
        <w:t>章</w:t>
      </w:r>
      <w:r>
        <w:rPr>
          <w:rFonts w:hint="eastAsia" w:ascii="宋体" w:hAnsi="宋体" w:eastAsia="宋体" w:cs="宋体"/>
          <w:color w:val="auto"/>
          <w:sz w:val="24"/>
          <w:szCs w:val="24"/>
          <w:lang w:val="en-US" w:eastAsia="zh-CN"/>
        </w:rPr>
        <w:t>，方被认为有效。</w:t>
      </w:r>
    </w:p>
    <w:p w14:paraId="589B831D">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lang w:val="en-US" w:eastAsia="zh-CN"/>
        </w:rPr>
        <w:t>18.3本合同</w:t>
      </w:r>
      <w:r>
        <w:rPr>
          <w:rFonts w:hint="eastAsia" w:ascii="宋体" w:hAnsi="宋体" w:cs="宋体"/>
          <w:color w:val="auto"/>
          <w:sz w:val="24"/>
          <w:szCs w:val="24"/>
          <w:lang w:val="en-US" w:eastAsia="zh-CN"/>
        </w:rPr>
        <w:t>文本</w:t>
      </w:r>
      <w:r>
        <w:rPr>
          <w:rFonts w:hint="eastAsia" w:ascii="宋体" w:hAnsi="宋体" w:eastAsia="宋体" w:cs="宋体"/>
          <w:color w:val="auto"/>
          <w:sz w:val="24"/>
          <w:szCs w:val="24"/>
          <w:lang w:val="en-US" w:eastAsia="zh-CN"/>
        </w:rPr>
        <w:t>以双方</w:t>
      </w:r>
      <w:r>
        <w:rPr>
          <w:rFonts w:hint="eastAsia" w:ascii="宋体" w:hAnsi="宋体" w:cs="宋体"/>
          <w:color w:val="auto"/>
          <w:sz w:val="24"/>
          <w:szCs w:val="24"/>
          <w:lang w:eastAsia="zh-CN"/>
        </w:rPr>
        <w:t>合同专用</w:t>
      </w:r>
      <w:r>
        <w:rPr>
          <w:rFonts w:hint="eastAsia" w:ascii="宋体" w:hAnsi="宋体" w:cs="宋体"/>
          <w:color w:val="auto"/>
          <w:sz w:val="24"/>
          <w:szCs w:val="24"/>
        </w:rPr>
        <w:t>章</w:t>
      </w:r>
      <w:r>
        <w:rPr>
          <w:rFonts w:hint="eastAsia" w:ascii="宋体" w:hAnsi="宋体" w:eastAsia="宋体" w:cs="宋体"/>
          <w:color w:val="auto"/>
          <w:sz w:val="24"/>
          <w:szCs w:val="24"/>
          <w:lang w:val="en-US" w:eastAsia="zh-CN"/>
        </w:rPr>
        <w:t>加盖骑缝章的方式进行确认，一方放弃前述确认方式的，视同认可并接受对方的确认，双方若因所执合同文本不同发生争议，则以被对方确认的合同文本为准。</w:t>
      </w:r>
    </w:p>
    <w:p w14:paraId="156F66EA">
      <w:pPr>
        <w:keepLines w:val="0"/>
        <w:pageBreakBefore w:val="0"/>
        <w:kinsoku/>
        <w:wordWrap/>
        <w:overflowPunct/>
        <w:topLinePunct w:val="0"/>
        <w:bidi w:val="0"/>
        <w:adjustRightInd/>
        <w:snapToGrid w:val="0"/>
        <w:spacing w:before="157" w:beforeLines="50" w:line="400" w:lineRule="atLeast"/>
        <w:ind w:firstLine="482" w:firstLineChars="200"/>
        <w:textAlignment w:val="auto"/>
        <w:outlineLvl w:val="0"/>
        <w:rPr>
          <w:rFonts w:ascii="宋体" w:hAnsi="宋体"/>
          <w:b/>
          <w:sz w:val="24"/>
          <w:szCs w:val="21"/>
          <w:u w:val="none"/>
        </w:rPr>
      </w:pPr>
      <w:bookmarkStart w:id="18" w:name="_Toc28773"/>
      <w:bookmarkStart w:id="19" w:name="_Toc4396"/>
      <w:r>
        <w:rPr>
          <w:rFonts w:hint="eastAsia" w:ascii="宋体" w:hAnsi="宋体" w:eastAsia="宋体" w:cs="宋体"/>
          <w:b/>
          <w:sz w:val="24"/>
          <w:szCs w:val="24"/>
          <w:u w:val="none"/>
        </w:rPr>
        <w:t>（以下无正文）</w:t>
      </w:r>
      <w:bookmarkEnd w:id="18"/>
      <w:bookmarkEnd w:id="19"/>
    </w:p>
    <w:tbl>
      <w:tblPr>
        <w:tblStyle w:val="11"/>
        <w:tblW w:w="9266" w:type="dxa"/>
        <w:jc w:val="center"/>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108" w:type="dxa"/>
          <w:bottom w:w="0" w:type="dxa"/>
          <w:right w:w="108" w:type="dxa"/>
        </w:tblCellMar>
      </w:tblPr>
      <w:tblGrid>
        <w:gridCol w:w="4740"/>
        <w:gridCol w:w="4526"/>
      </w:tblGrid>
      <w:tr w14:paraId="19D0A9EA">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cantSplit/>
          <w:trHeight w:val="476" w:hRule="atLeast"/>
          <w:jc w:val="center"/>
        </w:trPr>
        <w:tc>
          <w:tcPr>
            <w:tcW w:w="4740" w:type="dxa"/>
            <w:noWrap w:val="0"/>
            <w:vAlign w:val="center"/>
          </w:tcPr>
          <w:p w14:paraId="347E203A">
            <w:pPr>
              <w:keepNext w:val="0"/>
              <w:keepLines w:val="0"/>
              <w:pageBreakBefore w:val="0"/>
              <w:widowControl w:val="0"/>
              <w:kinsoku/>
              <w:wordWrap/>
              <w:overflowPunct/>
              <w:topLinePunct w:val="0"/>
              <w:autoSpaceDE/>
              <w:autoSpaceDN/>
              <w:bidi w:val="0"/>
              <w:adjustRightInd/>
              <w:snapToGrid/>
              <w:ind w:left="745" w:leftChars="354" w:right="893" w:rightChars="425" w:hanging="2"/>
              <w:jc w:val="both"/>
              <w:textAlignment w:val="auto"/>
              <w:rPr>
                <w:rFonts w:hint="eastAsia" w:ascii="仿宋" w:hAnsi="仿宋" w:eastAsia="仿宋"/>
                <w:sz w:val="24"/>
              </w:rPr>
            </w:pPr>
          </w:p>
          <w:p w14:paraId="3D8E10CB">
            <w:pPr>
              <w:keepNext w:val="0"/>
              <w:keepLines w:val="0"/>
              <w:pageBreakBefore w:val="0"/>
              <w:widowControl w:val="0"/>
              <w:tabs>
                <w:tab w:val="left" w:pos="4277"/>
                <w:tab w:val="left" w:pos="4419"/>
              </w:tabs>
              <w:kinsoku/>
              <w:wordWrap/>
              <w:overflowPunct/>
              <w:topLinePunct w:val="0"/>
              <w:autoSpaceDE/>
              <w:autoSpaceDN/>
              <w:bidi w:val="0"/>
              <w:adjustRightInd/>
              <w:snapToGrid/>
              <w:ind w:right="386" w:rightChars="184"/>
              <w:jc w:val="both"/>
              <w:textAlignment w:val="auto"/>
              <w:rPr>
                <w:rFonts w:hint="eastAsia" w:ascii="仿宋" w:hAnsi="仿宋" w:eastAsia="仿宋"/>
                <w:sz w:val="24"/>
              </w:rPr>
            </w:pPr>
            <w:r>
              <w:rPr>
                <w:rFonts w:hint="eastAsia" w:ascii="仿宋" w:hAnsi="仿宋" w:eastAsia="仿宋"/>
                <w:sz w:val="24"/>
                <w:lang w:eastAsia="zh-CN"/>
              </w:rPr>
              <w:t>甲</w:t>
            </w:r>
            <w:r>
              <w:rPr>
                <w:rFonts w:hint="eastAsia" w:ascii="仿宋" w:hAnsi="仿宋" w:eastAsia="仿宋"/>
                <w:sz w:val="24"/>
              </w:rPr>
              <w:t>方</w:t>
            </w:r>
            <w:r>
              <w:rPr>
                <w:rFonts w:hint="eastAsia" w:ascii="仿宋" w:hAnsi="仿宋" w:eastAsia="仿宋"/>
                <w:sz w:val="24"/>
                <w:lang w:eastAsia="zh-CN"/>
              </w:rPr>
              <w:t>：</w:t>
            </w:r>
            <w:r>
              <w:rPr>
                <w:rFonts w:hint="eastAsia" w:ascii="仿宋" w:hAnsi="仿宋" w:eastAsia="仿宋"/>
                <w:sz w:val="24"/>
              </w:rPr>
              <w:t>中车太原机车车辆有限公司</w:t>
            </w:r>
          </w:p>
        </w:tc>
        <w:tc>
          <w:tcPr>
            <w:tcW w:w="4526" w:type="dxa"/>
            <w:noWrap w:val="0"/>
            <w:vAlign w:val="center"/>
          </w:tcPr>
          <w:p w14:paraId="16182720">
            <w:pPr>
              <w:keepNext w:val="0"/>
              <w:keepLines w:val="0"/>
              <w:pageBreakBefore w:val="0"/>
              <w:widowControl w:val="0"/>
              <w:kinsoku/>
              <w:wordWrap/>
              <w:overflowPunct/>
              <w:topLinePunct w:val="0"/>
              <w:autoSpaceDE/>
              <w:autoSpaceDN/>
              <w:bidi w:val="0"/>
              <w:adjustRightInd/>
              <w:snapToGrid/>
              <w:ind w:left="745" w:leftChars="354" w:right="893" w:rightChars="425" w:hanging="2"/>
              <w:jc w:val="both"/>
              <w:textAlignment w:val="auto"/>
              <w:rPr>
                <w:rFonts w:hint="eastAsia" w:ascii="仿宋" w:hAnsi="仿宋" w:eastAsia="仿宋"/>
                <w:sz w:val="24"/>
              </w:rPr>
            </w:pPr>
          </w:p>
          <w:p w14:paraId="0095A24F">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sz w:val="24"/>
              </w:rPr>
            </w:pPr>
            <w:r>
              <w:rPr>
                <w:rFonts w:hint="eastAsia" w:ascii="仿宋" w:hAnsi="仿宋" w:eastAsia="仿宋"/>
                <w:sz w:val="24"/>
                <w:lang w:eastAsia="zh-CN"/>
              </w:rPr>
              <w:t>乙</w:t>
            </w:r>
            <w:r>
              <w:rPr>
                <w:rFonts w:hint="eastAsia" w:ascii="仿宋" w:hAnsi="仿宋" w:eastAsia="仿宋"/>
                <w:sz w:val="24"/>
              </w:rPr>
              <w:t>方：</w:t>
            </w:r>
            <w:r>
              <w:rPr>
                <w:rFonts w:hint="eastAsia" w:ascii="仿宋" w:hAnsi="仿宋" w:eastAsia="仿宋"/>
                <w:sz w:val="24"/>
                <w:lang w:val="en-US" w:eastAsia="zh-CN"/>
              </w:rPr>
              <w:t>XXX</w:t>
            </w:r>
          </w:p>
        </w:tc>
      </w:tr>
      <w:tr w14:paraId="7FF2DE87">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cantSplit/>
          <w:trHeight w:val="1271" w:hRule="atLeast"/>
          <w:jc w:val="center"/>
        </w:trPr>
        <w:tc>
          <w:tcPr>
            <w:tcW w:w="4740" w:type="dxa"/>
            <w:noWrap w:val="0"/>
            <w:vAlign w:val="top"/>
          </w:tcPr>
          <w:p w14:paraId="00CC09D7">
            <w:pPr>
              <w:keepNext w:val="0"/>
              <w:keepLines w:val="0"/>
              <w:pageBreakBefore w:val="0"/>
              <w:widowControl w:val="0"/>
              <w:kinsoku/>
              <w:wordWrap/>
              <w:overflowPunct/>
              <w:topLinePunct w:val="0"/>
              <w:autoSpaceDE/>
              <w:autoSpaceDN/>
              <w:bidi w:val="0"/>
              <w:adjustRightInd/>
              <w:snapToGrid/>
              <w:ind w:left="745" w:leftChars="354" w:right="893" w:rightChars="425" w:hanging="2"/>
              <w:jc w:val="center"/>
              <w:textAlignment w:val="auto"/>
              <w:rPr>
                <w:rFonts w:hint="eastAsia" w:ascii="仿宋" w:hAnsi="仿宋" w:eastAsia="仿宋"/>
                <w:sz w:val="24"/>
              </w:rPr>
            </w:pPr>
            <w:r>
              <w:rPr>
                <w:rFonts w:hint="eastAsia" w:ascii="仿宋" w:hAnsi="仿宋" w:eastAsia="仿宋"/>
                <w:sz w:val="24"/>
                <w:lang w:eastAsia="zh-CN"/>
              </w:rPr>
              <w:t>甲方</w:t>
            </w:r>
            <w:r>
              <w:rPr>
                <w:rFonts w:hint="eastAsia" w:ascii="仿宋" w:hAnsi="仿宋" w:eastAsia="仿宋"/>
                <w:sz w:val="24"/>
              </w:rPr>
              <w:t>代表签字</w:t>
            </w:r>
          </w:p>
          <w:p w14:paraId="1CF5FB5E">
            <w:pPr>
              <w:keepNext w:val="0"/>
              <w:keepLines w:val="0"/>
              <w:pageBreakBefore w:val="0"/>
              <w:widowControl w:val="0"/>
              <w:kinsoku/>
              <w:wordWrap/>
              <w:overflowPunct/>
              <w:topLinePunct w:val="0"/>
              <w:autoSpaceDE/>
              <w:autoSpaceDN/>
              <w:bidi w:val="0"/>
              <w:adjustRightInd/>
              <w:snapToGrid/>
              <w:ind w:left="745" w:leftChars="354" w:right="893" w:rightChars="425" w:hanging="2"/>
              <w:jc w:val="center"/>
              <w:textAlignment w:val="auto"/>
              <w:rPr>
                <w:rFonts w:hint="eastAsia" w:ascii="仿宋" w:hAnsi="仿宋" w:eastAsia="仿宋"/>
                <w:sz w:val="24"/>
              </w:rPr>
            </w:pPr>
          </w:p>
          <w:p w14:paraId="38315764">
            <w:pPr>
              <w:keepNext w:val="0"/>
              <w:keepLines w:val="0"/>
              <w:pageBreakBefore w:val="0"/>
              <w:widowControl w:val="0"/>
              <w:tabs>
                <w:tab w:val="left" w:pos="2216"/>
              </w:tabs>
              <w:kinsoku/>
              <w:wordWrap/>
              <w:overflowPunct/>
              <w:topLinePunct w:val="0"/>
              <w:autoSpaceDE/>
              <w:autoSpaceDN/>
              <w:bidi w:val="0"/>
              <w:adjustRightInd/>
              <w:snapToGrid/>
              <w:ind w:left="745" w:leftChars="354" w:right="893" w:rightChars="425" w:hanging="2"/>
              <w:jc w:val="center"/>
              <w:textAlignment w:val="auto"/>
              <w:rPr>
                <w:rFonts w:hint="eastAsia" w:ascii="仿宋" w:hAnsi="仿宋" w:eastAsia="仿宋"/>
                <w:sz w:val="24"/>
              </w:rPr>
            </w:pPr>
          </w:p>
        </w:tc>
        <w:tc>
          <w:tcPr>
            <w:tcW w:w="4526" w:type="dxa"/>
            <w:noWrap w:val="0"/>
            <w:vAlign w:val="top"/>
          </w:tcPr>
          <w:p w14:paraId="13B1E665">
            <w:pPr>
              <w:keepNext w:val="0"/>
              <w:keepLines w:val="0"/>
              <w:pageBreakBefore w:val="0"/>
              <w:widowControl w:val="0"/>
              <w:kinsoku/>
              <w:wordWrap/>
              <w:overflowPunct/>
              <w:topLinePunct w:val="0"/>
              <w:autoSpaceDE/>
              <w:autoSpaceDN/>
              <w:bidi w:val="0"/>
              <w:adjustRightInd/>
              <w:snapToGrid/>
              <w:ind w:left="745" w:leftChars="355" w:right="893" w:rightChars="425" w:firstLine="480" w:firstLineChars="200"/>
              <w:textAlignment w:val="auto"/>
              <w:rPr>
                <w:rFonts w:hint="eastAsia" w:ascii="仿宋" w:hAnsi="仿宋" w:eastAsia="仿宋"/>
                <w:sz w:val="24"/>
                <w:highlight w:val="yellow"/>
              </w:rPr>
            </w:pPr>
            <w:r>
              <w:rPr>
                <w:rFonts w:hint="eastAsia" w:ascii="仿宋" w:hAnsi="仿宋" w:eastAsia="仿宋"/>
                <w:sz w:val="24"/>
                <w:lang w:eastAsia="zh-CN"/>
              </w:rPr>
              <w:t>乙方</w:t>
            </w:r>
            <w:r>
              <w:rPr>
                <w:rFonts w:hint="eastAsia" w:ascii="仿宋" w:hAnsi="仿宋" w:eastAsia="仿宋"/>
                <w:sz w:val="24"/>
              </w:rPr>
              <w:t>代表签字</w:t>
            </w:r>
            <w:r>
              <w:rPr>
                <w:rFonts w:hint="eastAsia" w:ascii="宋体" w:hAnsi="宋体"/>
                <w:color w:val="FF0000"/>
                <w:sz w:val="24"/>
              </w:rPr>
              <w:t xml:space="preserve">   </w:t>
            </w:r>
          </w:p>
        </w:tc>
      </w:tr>
      <w:tr w14:paraId="53A721C2">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cantSplit/>
          <w:trHeight w:val="491" w:hRule="atLeast"/>
          <w:jc w:val="center"/>
        </w:trPr>
        <w:tc>
          <w:tcPr>
            <w:tcW w:w="4740" w:type="dxa"/>
            <w:noWrap w:val="0"/>
            <w:vAlign w:val="center"/>
          </w:tcPr>
          <w:p w14:paraId="6B42D541">
            <w:pPr>
              <w:keepNext w:val="0"/>
              <w:keepLines w:val="0"/>
              <w:pageBreakBefore w:val="0"/>
              <w:widowControl w:val="0"/>
              <w:kinsoku/>
              <w:wordWrap/>
              <w:overflowPunct/>
              <w:topLinePunct w:val="0"/>
              <w:autoSpaceDE/>
              <w:autoSpaceDN/>
              <w:bidi w:val="0"/>
              <w:adjustRightInd/>
              <w:snapToGrid/>
              <w:ind w:right="893" w:rightChars="425"/>
              <w:textAlignment w:val="auto"/>
              <w:rPr>
                <w:rFonts w:hint="eastAsia" w:ascii="仿宋" w:hAnsi="仿宋" w:eastAsia="宋体"/>
                <w:color w:val="auto"/>
                <w:sz w:val="24"/>
                <w:lang w:eastAsia="zh-CN"/>
              </w:rPr>
            </w:pPr>
            <w:r>
              <w:rPr>
                <w:rFonts w:hint="eastAsia" w:ascii="仿宋" w:hAnsi="仿宋" w:eastAsia="仿宋"/>
                <w:color w:val="auto"/>
                <w:sz w:val="24"/>
              </w:rPr>
              <w:t xml:space="preserve">法定代表人: </w:t>
            </w:r>
            <w:r>
              <w:rPr>
                <w:rFonts w:hint="eastAsia" w:ascii="仿宋" w:hAnsi="仿宋" w:eastAsia="仿宋"/>
                <w:color w:val="auto"/>
                <w:sz w:val="24"/>
                <w:szCs w:val="22"/>
                <w:lang w:val="en-US" w:eastAsia="zh-CN"/>
              </w:rPr>
              <w:t>段云龙</w:t>
            </w:r>
          </w:p>
        </w:tc>
        <w:tc>
          <w:tcPr>
            <w:tcW w:w="4526" w:type="dxa"/>
            <w:noWrap w:val="0"/>
            <w:vAlign w:val="center"/>
          </w:tcPr>
          <w:p w14:paraId="24A0B3E0">
            <w:pPr>
              <w:keepNext w:val="0"/>
              <w:keepLines w:val="0"/>
              <w:pageBreakBefore w:val="0"/>
              <w:widowControl w:val="0"/>
              <w:kinsoku/>
              <w:wordWrap/>
              <w:overflowPunct/>
              <w:topLinePunct w:val="0"/>
              <w:autoSpaceDE/>
              <w:autoSpaceDN/>
              <w:bidi w:val="0"/>
              <w:adjustRightInd/>
              <w:snapToGrid/>
              <w:ind w:right="0" w:rightChars="0"/>
              <w:textAlignment w:val="auto"/>
              <w:rPr>
                <w:rFonts w:hint="eastAsia" w:ascii="仿宋" w:hAnsi="仿宋" w:eastAsia="仿宋"/>
                <w:sz w:val="24"/>
                <w:lang w:eastAsia="zh-CN"/>
              </w:rPr>
            </w:pPr>
            <w:r>
              <w:rPr>
                <w:rFonts w:hint="eastAsia" w:ascii="仿宋" w:hAnsi="仿宋" w:eastAsia="仿宋"/>
                <w:sz w:val="24"/>
              </w:rPr>
              <w:t>法定代表人</w:t>
            </w:r>
            <w:r>
              <w:rPr>
                <w:rFonts w:hint="eastAsia" w:ascii="仿宋" w:hAnsi="仿宋" w:eastAsia="仿宋"/>
                <w:sz w:val="24"/>
                <w:lang w:eastAsia="zh-CN"/>
              </w:rPr>
              <w:t>：</w:t>
            </w:r>
            <w:r>
              <w:rPr>
                <w:rFonts w:hint="eastAsia" w:ascii="仿宋" w:hAnsi="仿宋" w:eastAsia="仿宋"/>
                <w:sz w:val="24"/>
                <w:lang w:val="en-US" w:eastAsia="zh-CN"/>
              </w:rPr>
              <w:t>XXX</w:t>
            </w:r>
          </w:p>
        </w:tc>
      </w:tr>
      <w:tr w14:paraId="11690CC7">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cantSplit/>
          <w:trHeight w:val="689" w:hRule="atLeast"/>
          <w:jc w:val="center"/>
        </w:trPr>
        <w:tc>
          <w:tcPr>
            <w:tcW w:w="4740" w:type="dxa"/>
            <w:noWrap w:val="0"/>
            <w:vAlign w:val="center"/>
          </w:tcPr>
          <w:p w14:paraId="680FAE17">
            <w:pPr>
              <w:keepNext w:val="0"/>
              <w:keepLines w:val="0"/>
              <w:pageBreakBefore w:val="0"/>
              <w:widowControl w:val="0"/>
              <w:kinsoku/>
              <w:wordWrap/>
              <w:overflowPunct/>
              <w:topLinePunct w:val="0"/>
              <w:autoSpaceDE/>
              <w:autoSpaceDN/>
              <w:bidi w:val="0"/>
              <w:adjustRightInd/>
              <w:snapToGrid/>
              <w:ind w:right="0" w:rightChars="0"/>
              <w:textAlignment w:val="auto"/>
              <w:rPr>
                <w:rFonts w:hint="default" w:ascii="仿宋" w:hAnsi="仿宋" w:eastAsia="宋体"/>
                <w:color w:val="auto"/>
                <w:sz w:val="24"/>
                <w:lang w:val="en-US" w:eastAsia="zh-CN"/>
              </w:rPr>
            </w:pPr>
            <w:r>
              <w:rPr>
                <w:rFonts w:hint="eastAsia" w:ascii="仿宋" w:hAnsi="仿宋" w:eastAsia="仿宋"/>
                <w:color w:val="auto"/>
                <w:sz w:val="24"/>
              </w:rPr>
              <w:t>注册地址</w:t>
            </w:r>
            <w:r>
              <w:rPr>
                <w:rFonts w:hint="eastAsia" w:ascii="仿宋" w:hAnsi="仿宋" w:eastAsia="仿宋"/>
                <w:color w:val="auto"/>
                <w:sz w:val="24"/>
                <w:szCs w:val="22"/>
              </w:rPr>
              <w:t>：</w:t>
            </w:r>
            <w:r>
              <w:rPr>
                <w:rFonts w:hint="eastAsia" w:ascii="仿宋" w:hAnsi="仿宋" w:eastAsia="仿宋"/>
                <w:color w:val="auto"/>
                <w:sz w:val="24"/>
                <w:szCs w:val="22"/>
                <w:lang w:val="en-US" w:eastAsia="zh-CN"/>
              </w:rPr>
              <w:t>太原市万柏林区兴华西街129号</w:t>
            </w:r>
          </w:p>
        </w:tc>
        <w:tc>
          <w:tcPr>
            <w:tcW w:w="4526" w:type="dxa"/>
            <w:noWrap w:val="0"/>
            <w:vAlign w:val="center"/>
          </w:tcPr>
          <w:p w14:paraId="658C481E">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sz w:val="24"/>
                <w:lang w:eastAsia="zh-CN"/>
              </w:rPr>
            </w:pPr>
            <w:r>
              <w:rPr>
                <w:rFonts w:hint="eastAsia" w:ascii="仿宋" w:hAnsi="仿宋" w:eastAsia="仿宋"/>
                <w:sz w:val="24"/>
              </w:rPr>
              <w:t>注册地址</w:t>
            </w:r>
            <w:r>
              <w:rPr>
                <w:rFonts w:hint="eastAsia" w:ascii="仿宋" w:hAnsi="仿宋" w:eastAsia="仿宋"/>
                <w:sz w:val="24"/>
                <w:lang w:eastAsia="zh-CN"/>
              </w:rPr>
              <w:t>：</w:t>
            </w:r>
            <w:r>
              <w:rPr>
                <w:rFonts w:hint="eastAsia" w:ascii="仿宋" w:hAnsi="仿宋" w:eastAsia="仿宋"/>
                <w:sz w:val="24"/>
                <w:lang w:val="en-US" w:eastAsia="zh-CN"/>
              </w:rPr>
              <w:t>XXX</w:t>
            </w:r>
          </w:p>
        </w:tc>
      </w:tr>
      <w:tr w14:paraId="3431B500">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cantSplit/>
          <w:trHeight w:val="2521" w:hRule="atLeast"/>
          <w:jc w:val="center"/>
        </w:trPr>
        <w:tc>
          <w:tcPr>
            <w:tcW w:w="4740" w:type="dxa"/>
            <w:noWrap w:val="0"/>
            <w:vAlign w:val="center"/>
          </w:tcPr>
          <w:p w14:paraId="32357A02">
            <w:pPr>
              <w:keepNext w:val="0"/>
              <w:keepLines w:val="0"/>
              <w:pageBreakBefore w:val="0"/>
              <w:widowControl w:val="0"/>
              <w:kinsoku/>
              <w:wordWrap/>
              <w:overflowPunct/>
              <w:topLinePunct w:val="0"/>
              <w:autoSpaceDE/>
              <w:autoSpaceDN/>
              <w:bidi w:val="0"/>
              <w:adjustRightInd/>
              <w:snapToGrid w:val="0"/>
              <w:spacing w:line="300" w:lineRule="exact"/>
              <w:ind w:right="0" w:rightChars="0"/>
              <w:textAlignment w:val="auto"/>
              <w:rPr>
                <w:rFonts w:hint="default" w:ascii="仿宋" w:hAnsi="仿宋" w:eastAsia="仿宋" w:cs="仿宋"/>
                <w:color w:val="auto"/>
                <w:sz w:val="24"/>
                <w:lang w:val="en-US" w:eastAsia="zh-CN"/>
              </w:rPr>
            </w:pPr>
            <w:r>
              <w:rPr>
                <w:rFonts w:hint="eastAsia" w:ascii="仿宋" w:hAnsi="仿宋" w:eastAsia="仿宋" w:cs="仿宋"/>
                <w:sz w:val="24"/>
                <w:lang w:eastAsia="zh-CN"/>
              </w:rPr>
              <w:t>统一社</w:t>
            </w:r>
            <w:r>
              <w:rPr>
                <w:rFonts w:hint="eastAsia" w:ascii="仿宋" w:hAnsi="仿宋" w:eastAsia="仿宋" w:cs="仿宋"/>
                <w:color w:val="auto"/>
                <w:sz w:val="24"/>
                <w:lang w:eastAsia="zh-CN"/>
              </w:rPr>
              <w:t>会信用代码：</w:t>
            </w:r>
            <w:r>
              <w:rPr>
                <w:rFonts w:hint="eastAsia" w:ascii="仿宋" w:hAnsi="仿宋" w:eastAsia="仿宋" w:cs="仿宋"/>
                <w:color w:val="auto"/>
                <w:sz w:val="24"/>
                <w:lang w:val="en-US" w:eastAsia="zh-CN"/>
              </w:rPr>
              <w:t>911401006644610372</w:t>
            </w:r>
          </w:p>
          <w:p w14:paraId="402618E0">
            <w:pPr>
              <w:keepNext w:val="0"/>
              <w:keepLines w:val="0"/>
              <w:pageBreakBefore w:val="0"/>
              <w:widowControl w:val="0"/>
              <w:kinsoku/>
              <w:wordWrap/>
              <w:overflowPunct/>
              <w:topLinePunct w:val="0"/>
              <w:autoSpaceDE/>
              <w:autoSpaceDN/>
              <w:bidi w:val="0"/>
              <w:adjustRightInd/>
              <w:snapToGrid w:val="0"/>
              <w:spacing w:line="300" w:lineRule="exact"/>
              <w:ind w:right="0" w:rightChars="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rPr>
              <w:t>开户行及账号：</w:t>
            </w:r>
            <w:r>
              <w:rPr>
                <w:rFonts w:hint="eastAsia" w:ascii="仿宋" w:hAnsi="仿宋" w:eastAsia="仿宋" w:cs="仿宋"/>
                <w:color w:val="auto"/>
                <w:sz w:val="24"/>
                <w:lang w:val="en-US" w:eastAsia="zh-CN"/>
              </w:rPr>
              <w:t>交通银行股份有限公司太原西矿街支行141000696018010118894</w:t>
            </w:r>
          </w:p>
          <w:p w14:paraId="4A7AABA9">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rPr>
              <w:t>邮寄地址：</w:t>
            </w:r>
            <w:r>
              <w:rPr>
                <w:rFonts w:hint="eastAsia" w:ascii="仿宋" w:hAnsi="仿宋" w:eastAsia="仿宋" w:cs="仿宋"/>
                <w:color w:val="auto"/>
                <w:sz w:val="24"/>
                <w:lang w:val="en-US" w:eastAsia="zh-CN"/>
              </w:rPr>
              <w:t>太原市万柏林区兴华西街129号中车太原机车车辆有限公司办公大楼</w:t>
            </w:r>
          </w:p>
          <w:p w14:paraId="43330DF5">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szCs w:val="24"/>
                <w:u w:val="none"/>
              </w:rPr>
              <w:t>电子邮箱：</w:t>
            </w:r>
            <w:r>
              <w:rPr>
                <w:rFonts w:hint="eastAsia" w:ascii="仿宋" w:hAnsi="仿宋" w:eastAsia="仿宋" w:cs="仿宋"/>
                <w:color w:val="auto"/>
                <w:sz w:val="24"/>
                <w:lang w:val="en-US" w:eastAsia="zh-CN"/>
              </w:rPr>
              <w:t>lixia.ty@crrcgc.cc</w:t>
            </w:r>
          </w:p>
          <w:p w14:paraId="72F151AC">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联系电话：13466859684</w:t>
            </w:r>
          </w:p>
          <w:p w14:paraId="35EEA48E">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rPr>
                <w:rFonts w:hint="default" w:ascii="宋体" w:hAnsi="宋体" w:eastAsia="宋体"/>
                <w:color w:val="FF0000"/>
                <w:sz w:val="24"/>
                <w:lang w:val="en-US" w:eastAsia="zh-CN"/>
              </w:rPr>
            </w:pPr>
            <w:r>
              <w:rPr>
                <w:rFonts w:hint="eastAsia" w:ascii="仿宋" w:hAnsi="仿宋" w:eastAsia="仿宋" w:cs="仿宋"/>
                <w:color w:val="auto"/>
                <w:sz w:val="24"/>
                <w:lang w:eastAsia="zh-CN"/>
              </w:rPr>
              <w:t>联系人：</w:t>
            </w:r>
            <w:r>
              <w:rPr>
                <w:rFonts w:hint="eastAsia" w:ascii="仿宋" w:hAnsi="仿宋" w:eastAsia="仿宋" w:cs="仿宋"/>
                <w:color w:val="auto"/>
                <w:sz w:val="24"/>
                <w:lang w:val="en-US" w:eastAsia="zh-CN"/>
              </w:rPr>
              <w:t xml:space="preserve">李霞 </w:t>
            </w:r>
          </w:p>
        </w:tc>
        <w:tc>
          <w:tcPr>
            <w:tcW w:w="4526" w:type="dxa"/>
            <w:noWrap w:val="0"/>
            <w:vAlign w:val="center"/>
          </w:tcPr>
          <w:p w14:paraId="2F04C6E2">
            <w:pPr>
              <w:keepNext w:val="0"/>
              <w:keepLines w:val="0"/>
              <w:pageBreakBefore w:val="0"/>
              <w:widowControl w:val="0"/>
              <w:kinsoku/>
              <w:wordWrap/>
              <w:overflowPunct/>
              <w:topLinePunct w:val="0"/>
              <w:autoSpaceDE/>
              <w:autoSpaceDN/>
              <w:bidi w:val="0"/>
              <w:adjustRightInd/>
              <w:snapToGrid w:val="0"/>
              <w:spacing w:line="300" w:lineRule="exact"/>
              <w:ind w:right="0" w:rightChars="0"/>
              <w:jc w:val="lef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统一社会信用代码：</w:t>
            </w:r>
            <w:r>
              <w:rPr>
                <w:rFonts w:hint="eastAsia" w:ascii="仿宋" w:hAnsi="仿宋" w:eastAsia="仿宋" w:cs="仿宋"/>
                <w:color w:val="auto"/>
                <w:sz w:val="24"/>
                <w:lang w:val="en-US" w:eastAsia="zh-CN"/>
              </w:rPr>
              <w:t>XXX</w:t>
            </w:r>
          </w:p>
          <w:p w14:paraId="11A3D132">
            <w:pPr>
              <w:keepNext w:val="0"/>
              <w:keepLines w:val="0"/>
              <w:pageBreakBefore w:val="0"/>
              <w:widowControl w:val="0"/>
              <w:kinsoku/>
              <w:wordWrap/>
              <w:overflowPunct/>
              <w:topLinePunct w:val="0"/>
              <w:autoSpaceDE/>
              <w:autoSpaceDN/>
              <w:bidi w:val="0"/>
              <w:adjustRightInd/>
              <w:snapToGrid w:val="0"/>
              <w:spacing w:line="300" w:lineRule="exact"/>
              <w:ind w:right="0" w:rightChars="0"/>
              <w:textAlignment w:val="auto"/>
              <w:rPr>
                <w:rFonts w:hint="eastAsia" w:ascii="仿宋" w:hAnsi="仿宋" w:eastAsia="仿宋" w:cs="仿宋"/>
                <w:color w:val="auto"/>
                <w:sz w:val="24"/>
              </w:rPr>
            </w:pPr>
            <w:r>
              <w:rPr>
                <w:rFonts w:hint="eastAsia" w:ascii="仿宋" w:hAnsi="仿宋" w:eastAsia="仿宋" w:cs="仿宋"/>
                <w:color w:val="auto"/>
                <w:sz w:val="24"/>
              </w:rPr>
              <w:t>开户行及账号</w:t>
            </w:r>
            <w:r>
              <w:rPr>
                <w:rFonts w:hint="eastAsia" w:ascii="仿宋" w:hAnsi="仿宋" w:eastAsia="仿宋" w:cs="仿宋"/>
                <w:color w:val="auto"/>
                <w:sz w:val="24"/>
                <w:lang w:eastAsia="zh-CN"/>
              </w:rPr>
              <w:t xml:space="preserve">：XXX </w:t>
            </w:r>
          </w:p>
          <w:p w14:paraId="0A0B2568">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rPr>
                <w:rFonts w:hint="eastAsia" w:ascii="仿宋" w:hAnsi="仿宋" w:eastAsia="仿宋" w:cs="仿宋"/>
                <w:color w:val="auto"/>
                <w:sz w:val="24"/>
              </w:rPr>
            </w:pPr>
            <w:r>
              <w:rPr>
                <w:rFonts w:hint="eastAsia" w:ascii="仿宋" w:hAnsi="仿宋" w:eastAsia="仿宋" w:cs="仿宋"/>
                <w:color w:val="auto"/>
                <w:sz w:val="24"/>
              </w:rPr>
              <w:t>邮寄地址</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XXX</w:t>
            </w:r>
          </w:p>
          <w:p w14:paraId="2CA2CA89">
            <w:r>
              <w:rPr>
                <w:rFonts w:hint="eastAsia" w:ascii="仿宋" w:hAnsi="仿宋" w:eastAsia="仿宋" w:cs="仿宋"/>
                <w:color w:val="auto"/>
                <w:sz w:val="24"/>
                <w:szCs w:val="24"/>
                <w:u w:val="none"/>
              </w:rPr>
              <w:t>电子邮箱</w:t>
            </w:r>
            <w:r>
              <w:rPr>
                <w:rFonts w:hint="eastAsia" w:ascii="仿宋" w:hAnsi="仿宋" w:eastAsia="仿宋" w:cs="仿宋"/>
                <w:color w:val="auto"/>
                <w:sz w:val="24"/>
                <w:szCs w:val="24"/>
                <w:u w:val="none"/>
                <w:lang w:eastAsia="zh-CN"/>
              </w:rPr>
              <w:t>：</w:t>
            </w:r>
          </w:p>
          <w:p w14:paraId="49D22A1D">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XXX</w:t>
            </w:r>
          </w:p>
          <w:p w14:paraId="51CF8C53">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联系电话：XXX</w:t>
            </w:r>
          </w:p>
          <w:p w14:paraId="32400FDE">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rPr>
                <w:rFonts w:hint="eastAsia" w:ascii="仿宋" w:hAnsi="仿宋" w:eastAsia="仿宋"/>
                <w:sz w:val="24"/>
              </w:rPr>
            </w:pPr>
            <w:r>
              <w:rPr>
                <w:rFonts w:hint="eastAsia" w:ascii="仿宋" w:hAnsi="仿宋" w:eastAsia="仿宋" w:cs="仿宋"/>
                <w:color w:val="auto"/>
                <w:sz w:val="24"/>
                <w:lang w:eastAsia="zh-CN"/>
              </w:rPr>
              <w:t>联系人：</w:t>
            </w:r>
            <w:r>
              <w:rPr>
                <w:rFonts w:hint="eastAsia" w:ascii="仿宋" w:hAnsi="仿宋" w:eastAsia="仿宋" w:cs="仿宋"/>
                <w:color w:val="auto"/>
                <w:sz w:val="24"/>
                <w:lang w:val="en-US" w:eastAsia="zh-CN"/>
              </w:rPr>
              <w:t xml:space="preserve">XXX </w:t>
            </w:r>
            <w:r>
              <w:rPr>
                <w:rFonts w:hint="eastAsia" w:ascii="仿宋" w:hAnsi="仿宋" w:eastAsia="仿宋" w:cs="仿宋"/>
                <w:color w:val="FF0000"/>
                <w:sz w:val="24"/>
                <w:lang w:val="en-US" w:eastAsia="zh-CN"/>
              </w:rPr>
              <w:t xml:space="preserve"> </w:t>
            </w:r>
          </w:p>
        </w:tc>
      </w:tr>
      <w:tr w14:paraId="5F75E333">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cantSplit/>
          <w:trHeight w:val="1891" w:hRule="atLeast"/>
          <w:jc w:val="center"/>
        </w:trPr>
        <w:tc>
          <w:tcPr>
            <w:tcW w:w="4740" w:type="dxa"/>
            <w:noWrap w:val="0"/>
            <w:vAlign w:val="top"/>
          </w:tcPr>
          <w:p w14:paraId="78BDFF4C">
            <w:pPr>
              <w:keepNext w:val="0"/>
              <w:keepLines w:val="0"/>
              <w:pageBreakBefore w:val="0"/>
              <w:widowControl w:val="0"/>
              <w:kinsoku/>
              <w:wordWrap/>
              <w:overflowPunct/>
              <w:topLinePunct w:val="0"/>
              <w:autoSpaceDE/>
              <w:autoSpaceDN/>
              <w:bidi w:val="0"/>
              <w:adjustRightInd/>
              <w:snapToGrid/>
              <w:ind w:left="745" w:leftChars="354" w:right="893" w:rightChars="425" w:hanging="2"/>
              <w:jc w:val="center"/>
              <w:textAlignment w:val="auto"/>
              <w:rPr>
                <w:rFonts w:hint="eastAsia" w:ascii="仿宋" w:hAnsi="仿宋" w:eastAsia="仿宋"/>
                <w:sz w:val="24"/>
              </w:rPr>
            </w:pPr>
            <w:r>
              <w:rPr>
                <w:rFonts w:hint="eastAsia" w:ascii="仿宋" w:hAnsi="仿宋" w:eastAsia="仿宋"/>
                <w:sz w:val="24"/>
              </w:rPr>
              <w:t>盖章:</w:t>
            </w:r>
          </w:p>
        </w:tc>
        <w:tc>
          <w:tcPr>
            <w:tcW w:w="4526" w:type="dxa"/>
            <w:noWrap w:val="0"/>
            <w:vAlign w:val="top"/>
          </w:tcPr>
          <w:p w14:paraId="14177C25">
            <w:pPr>
              <w:keepNext w:val="0"/>
              <w:keepLines w:val="0"/>
              <w:pageBreakBefore w:val="0"/>
              <w:widowControl w:val="0"/>
              <w:kinsoku/>
              <w:wordWrap/>
              <w:overflowPunct/>
              <w:topLinePunct w:val="0"/>
              <w:autoSpaceDE/>
              <w:autoSpaceDN/>
              <w:bidi w:val="0"/>
              <w:adjustRightInd/>
              <w:snapToGrid/>
              <w:ind w:left="745" w:leftChars="354" w:right="893" w:rightChars="425" w:hanging="2"/>
              <w:jc w:val="center"/>
              <w:textAlignment w:val="auto"/>
              <w:rPr>
                <w:rFonts w:hint="eastAsia" w:ascii="仿宋" w:hAnsi="仿宋" w:eastAsia="仿宋"/>
                <w:sz w:val="24"/>
              </w:rPr>
            </w:pPr>
            <w:r>
              <w:rPr>
                <w:rFonts w:hint="eastAsia" w:ascii="仿宋" w:hAnsi="仿宋" w:eastAsia="仿宋"/>
                <w:sz w:val="24"/>
              </w:rPr>
              <w:t>盖章:</w:t>
            </w:r>
          </w:p>
          <w:p w14:paraId="2167B07C">
            <w:pPr>
              <w:keepNext w:val="0"/>
              <w:keepLines w:val="0"/>
              <w:pageBreakBefore w:val="0"/>
              <w:widowControl w:val="0"/>
              <w:kinsoku/>
              <w:wordWrap/>
              <w:overflowPunct/>
              <w:topLinePunct w:val="0"/>
              <w:autoSpaceDE/>
              <w:autoSpaceDN/>
              <w:bidi w:val="0"/>
              <w:adjustRightInd/>
              <w:snapToGrid/>
              <w:ind w:left="745" w:leftChars="354" w:right="893" w:rightChars="425" w:hanging="2"/>
              <w:jc w:val="center"/>
              <w:textAlignment w:val="auto"/>
              <w:rPr>
                <w:rFonts w:hint="eastAsia" w:ascii="仿宋" w:hAnsi="仿宋" w:eastAsia="仿宋"/>
                <w:sz w:val="24"/>
              </w:rPr>
            </w:pPr>
          </w:p>
        </w:tc>
      </w:tr>
    </w:tbl>
    <w:p w14:paraId="6792602B">
      <w:pPr>
        <w:keepNext w:val="0"/>
        <w:keepLines w:val="0"/>
        <w:pageBreakBefore w:val="0"/>
        <w:widowControl w:val="0"/>
        <w:kinsoku/>
        <w:wordWrap/>
        <w:overflowPunct/>
        <w:topLinePunct w:val="0"/>
        <w:autoSpaceDE/>
        <w:autoSpaceDN/>
        <w:bidi w:val="0"/>
        <w:adjustRightInd/>
        <w:snapToGrid/>
        <w:textAlignment w:val="auto"/>
        <w:rPr>
          <w:u w:val="none"/>
        </w:rPr>
      </w:pPr>
    </w:p>
    <w:p w14:paraId="03F3D752">
      <w:pPr>
        <w:rPr>
          <w:u w:val="none"/>
        </w:rPr>
      </w:pPr>
    </w:p>
    <w:p w14:paraId="2FE170AB">
      <w:pPr>
        <w:rPr>
          <w:u w:val="none"/>
        </w:rPr>
      </w:pPr>
    </w:p>
    <w:p w14:paraId="1CCA68C0">
      <w:pPr>
        <w:pStyle w:val="5"/>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黑体" w:hAnsi="黑体" w:eastAsia="黑体" w:cs="黑体"/>
          <w:b w:val="0"/>
          <w:bCs w:val="0"/>
          <w:sz w:val="32"/>
          <w:szCs w:val="32"/>
          <w:highlight w:val="none"/>
          <w:lang w:val="en-US" w:eastAsia="zh-CN"/>
        </w:rPr>
      </w:pPr>
    </w:p>
    <w:p w14:paraId="5B5B299B">
      <w:pPr>
        <w:rPr>
          <w:rFonts w:hint="eastAsia" w:ascii="黑体" w:hAnsi="黑体" w:eastAsia="黑体" w:cs="黑体"/>
          <w:b w:val="0"/>
          <w:bCs w:val="0"/>
          <w:sz w:val="32"/>
          <w:szCs w:val="32"/>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黑体" w:hAnsi="黑体" w:eastAsia="黑体" w:cs="黑体"/>
          <w:b w:val="0"/>
          <w:bCs w:val="0"/>
          <w:sz w:val="32"/>
          <w:szCs w:val="32"/>
          <w:highlight w:val="none"/>
          <w:lang w:val="en-US" w:eastAsia="zh-CN"/>
        </w:rPr>
        <w:br w:type="page"/>
      </w:r>
    </w:p>
    <w:p w14:paraId="4F01F8D6">
      <w:pPr>
        <w:pStyle w:val="2"/>
        <w:rPr>
          <w:rFonts w:hint="eastAsia"/>
          <w:lang w:val="en-US" w:eastAsia="zh-CN"/>
        </w:rPr>
      </w:pPr>
    </w:p>
    <w:p w14:paraId="6CB88F02">
      <w:pPr>
        <w:pStyle w:val="5"/>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第五章  投标文件格式</w:t>
      </w:r>
    </w:p>
    <w:p w14:paraId="6315BBF1">
      <w:pPr>
        <w:pageBreakBefore w:val="0"/>
        <w:widowControl w:val="0"/>
        <w:kinsoku/>
        <w:wordWrap/>
        <w:overflowPunct/>
        <w:topLinePunct w:val="0"/>
        <w:bidi w:val="0"/>
        <w:snapToGrid/>
        <w:spacing w:line="560" w:lineRule="exact"/>
        <w:ind w:firstLine="0" w:firstLineChars="0"/>
        <w:textAlignment w:val="auto"/>
        <w:outlineLvl w:val="1"/>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投标文件应包含但不限于以下附件：</w:t>
      </w:r>
    </w:p>
    <w:p w14:paraId="2FDE372E">
      <w:pPr>
        <w:pageBreakBefore w:val="0"/>
        <w:widowControl w:val="0"/>
        <w:kinsoku/>
        <w:wordWrap/>
        <w:overflowPunct/>
        <w:topLinePunct w:val="0"/>
        <w:bidi w:val="0"/>
        <w:snapToGrid/>
        <w:spacing w:line="560" w:lineRule="exact"/>
        <w:ind w:firstLine="0" w:firstLineChars="0"/>
        <w:textAlignment w:val="auto"/>
        <w:outlineLvl w:val="1"/>
        <w:rPr>
          <w:rFonts w:hint="eastAsia" w:ascii="仿宋_GB2312" w:hAnsi="仿宋_GB2312" w:eastAsia="仿宋_GB2312" w:cs="仿宋_GB2312"/>
          <w:strike w:val="0"/>
          <w:dstrike w:val="0"/>
          <w:color w:val="000000"/>
          <w:sz w:val="32"/>
          <w:szCs w:val="32"/>
          <w:highlight w:val="none"/>
          <w:lang w:eastAsia="zh-CN"/>
        </w:rPr>
      </w:pPr>
      <w:r>
        <w:rPr>
          <w:rFonts w:hint="eastAsia" w:ascii="仿宋_GB2312" w:hAnsi="仿宋_GB2312" w:eastAsia="仿宋_GB2312" w:cs="仿宋_GB2312"/>
          <w:strike w:val="0"/>
          <w:dstrike w:val="0"/>
          <w:color w:val="000000"/>
          <w:sz w:val="32"/>
          <w:szCs w:val="32"/>
          <w:highlight w:val="none"/>
          <w:lang w:eastAsia="zh-CN"/>
        </w:rPr>
        <w:t>附件一：投标函</w:t>
      </w:r>
    </w:p>
    <w:p w14:paraId="47128F17">
      <w:pPr>
        <w:pageBreakBefore w:val="0"/>
        <w:widowControl w:val="0"/>
        <w:kinsoku/>
        <w:wordWrap/>
        <w:overflowPunct/>
        <w:topLinePunct w:val="0"/>
        <w:bidi w:val="0"/>
        <w:snapToGrid/>
        <w:spacing w:line="560" w:lineRule="exact"/>
        <w:ind w:firstLine="0" w:firstLineChars="0"/>
        <w:textAlignment w:val="auto"/>
        <w:outlineLvl w:val="1"/>
        <w:rPr>
          <w:rFonts w:hint="eastAsia" w:ascii="仿宋_GB2312" w:hAnsi="仿宋_GB2312" w:eastAsia="仿宋_GB2312" w:cs="仿宋_GB2312"/>
          <w:strike w:val="0"/>
          <w:dstrike w:val="0"/>
          <w:color w:val="000000"/>
          <w:sz w:val="32"/>
          <w:szCs w:val="32"/>
          <w:highlight w:val="none"/>
          <w:lang w:eastAsia="zh-CN"/>
        </w:rPr>
      </w:pPr>
      <w:r>
        <w:rPr>
          <w:rFonts w:hint="eastAsia" w:ascii="仿宋_GB2312" w:hAnsi="仿宋_GB2312" w:eastAsia="仿宋_GB2312" w:cs="仿宋_GB2312"/>
          <w:strike w:val="0"/>
          <w:dstrike w:val="0"/>
          <w:color w:val="000000"/>
          <w:sz w:val="32"/>
          <w:szCs w:val="32"/>
          <w:highlight w:val="none"/>
          <w:lang w:eastAsia="zh-CN"/>
        </w:rPr>
        <w:t>附件</w:t>
      </w:r>
      <w:r>
        <w:rPr>
          <w:rFonts w:hint="eastAsia" w:ascii="仿宋_GB2312" w:hAnsi="仿宋_GB2312" w:eastAsia="仿宋_GB2312" w:cs="仿宋_GB2312"/>
          <w:strike w:val="0"/>
          <w:dstrike w:val="0"/>
          <w:color w:val="000000"/>
          <w:sz w:val="32"/>
          <w:szCs w:val="32"/>
          <w:highlight w:val="none"/>
        </w:rPr>
        <w:t>二</w:t>
      </w:r>
      <w:r>
        <w:rPr>
          <w:rFonts w:hint="eastAsia" w:ascii="仿宋_GB2312" w:hAnsi="仿宋_GB2312" w:eastAsia="仿宋_GB2312" w:cs="仿宋_GB2312"/>
          <w:strike w:val="0"/>
          <w:dstrike w:val="0"/>
          <w:color w:val="000000"/>
          <w:sz w:val="32"/>
          <w:szCs w:val="32"/>
          <w:highlight w:val="none"/>
          <w:lang w:eastAsia="zh-CN"/>
        </w:rPr>
        <w:t>：</w:t>
      </w:r>
      <w:r>
        <w:rPr>
          <w:rFonts w:hint="eastAsia" w:ascii="仿宋_GB2312" w:hAnsi="仿宋_GB2312" w:eastAsia="仿宋_GB2312" w:cs="仿宋_GB2312"/>
          <w:strike w:val="0"/>
          <w:dstrike w:val="0"/>
          <w:color w:val="000000"/>
          <w:sz w:val="32"/>
          <w:szCs w:val="32"/>
          <w:highlight w:val="none"/>
        </w:rPr>
        <w:t>法定代表人身份证明</w:t>
      </w:r>
    </w:p>
    <w:p w14:paraId="7A9C8E2A">
      <w:pPr>
        <w:pageBreakBefore w:val="0"/>
        <w:widowControl w:val="0"/>
        <w:kinsoku/>
        <w:wordWrap/>
        <w:overflowPunct/>
        <w:topLinePunct w:val="0"/>
        <w:bidi w:val="0"/>
        <w:snapToGrid/>
        <w:spacing w:line="560" w:lineRule="exact"/>
        <w:ind w:firstLine="0" w:firstLineChars="0"/>
        <w:textAlignment w:val="auto"/>
        <w:outlineLvl w:val="1"/>
        <w:rPr>
          <w:rFonts w:hint="eastAsia" w:ascii="仿宋_GB2312" w:hAnsi="仿宋_GB2312" w:eastAsia="仿宋_GB2312" w:cs="仿宋_GB2312"/>
          <w:strike w:val="0"/>
          <w:dstrike w:val="0"/>
          <w:color w:val="000000"/>
          <w:sz w:val="32"/>
          <w:szCs w:val="32"/>
          <w:highlight w:val="none"/>
          <w:lang w:eastAsia="zh-CN"/>
        </w:rPr>
      </w:pPr>
      <w:r>
        <w:rPr>
          <w:rFonts w:hint="eastAsia" w:ascii="仿宋_GB2312" w:hAnsi="仿宋_GB2312" w:eastAsia="仿宋_GB2312" w:cs="仿宋_GB2312"/>
          <w:strike w:val="0"/>
          <w:dstrike w:val="0"/>
          <w:color w:val="000000"/>
          <w:sz w:val="32"/>
          <w:szCs w:val="32"/>
          <w:highlight w:val="none"/>
          <w:lang w:eastAsia="zh-CN"/>
        </w:rPr>
        <w:t>附件三：法定代表人授权书</w:t>
      </w:r>
    </w:p>
    <w:p w14:paraId="6EBB2443">
      <w:pPr>
        <w:pageBreakBefore w:val="0"/>
        <w:widowControl w:val="0"/>
        <w:kinsoku/>
        <w:wordWrap/>
        <w:overflowPunct/>
        <w:topLinePunct w:val="0"/>
        <w:bidi w:val="0"/>
        <w:snapToGrid/>
        <w:spacing w:line="560" w:lineRule="exact"/>
        <w:ind w:firstLine="0" w:firstLineChars="0"/>
        <w:textAlignment w:val="auto"/>
        <w:outlineLvl w:val="1"/>
        <w:rPr>
          <w:rFonts w:hint="eastAsia" w:ascii="仿宋_GB2312" w:hAnsi="仿宋_GB2312" w:eastAsia="仿宋_GB2312" w:cs="仿宋_GB2312"/>
          <w:strike w:val="0"/>
          <w:dstrike w:val="0"/>
          <w:color w:val="000000"/>
          <w:sz w:val="32"/>
          <w:szCs w:val="32"/>
          <w:highlight w:val="none"/>
          <w:lang w:val="en-US" w:eastAsia="zh-CN"/>
        </w:rPr>
      </w:pPr>
      <w:r>
        <w:rPr>
          <w:rFonts w:hint="eastAsia" w:ascii="仿宋_GB2312" w:hAnsi="仿宋_GB2312" w:eastAsia="仿宋_GB2312" w:cs="仿宋_GB2312"/>
          <w:strike w:val="0"/>
          <w:dstrike w:val="0"/>
          <w:color w:val="000000"/>
          <w:sz w:val="32"/>
          <w:szCs w:val="32"/>
          <w:highlight w:val="none"/>
          <w:lang w:eastAsia="zh-CN"/>
        </w:rPr>
        <w:t>附件四：</w:t>
      </w:r>
      <w:r>
        <w:rPr>
          <w:rFonts w:hint="eastAsia" w:ascii="仿宋_GB2312" w:hAnsi="仿宋_GB2312" w:eastAsia="仿宋_GB2312" w:cs="仿宋_GB2312"/>
          <w:strike w:val="0"/>
          <w:dstrike w:val="0"/>
          <w:color w:val="000000"/>
          <w:sz w:val="32"/>
          <w:szCs w:val="32"/>
          <w:highlight w:val="none"/>
        </w:rPr>
        <w:t>投标保证金</w:t>
      </w:r>
      <w:r>
        <w:rPr>
          <w:rFonts w:hint="eastAsia" w:ascii="仿宋_GB2312" w:hAnsi="仿宋_GB2312" w:eastAsia="仿宋_GB2312" w:cs="仿宋_GB2312"/>
          <w:strike w:val="0"/>
          <w:dstrike w:val="0"/>
          <w:color w:val="000000"/>
          <w:sz w:val="32"/>
          <w:szCs w:val="32"/>
          <w:highlight w:val="none"/>
          <w:lang w:val="en-US" w:eastAsia="zh-CN"/>
        </w:rPr>
        <w:t>缴费凭证</w:t>
      </w:r>
    </w:p>
    <w:p w14:paraId="3FF32770">
      <w:pPr>
        <w:pageBreakBefore w:val="0"/>
        <w:widowControl w:val="0"/>
        <w:kinsoku/>
        <w:wordWrap/>
        <w:overflowPunct/>
        <w:topLinePunct w:val="0"/>
        <w:bidi w:val="0"/>
        <w:snapToGrid/>
        <w:spacing w:line="560" w:lineRule="exact"/>
        <w:ind w:firstLine="0" w:firstLineChars="0"/>
        <w:textAlignment w:val="auto"/>
        <w:outlineLvl w:val="1"/>
        <w:rPr>
          <w:rFonts w:hint="eastAsia" w:ascii="仿宋_GB2312" w:hAnsi="仿宋_GB2312" w:eastAsia="仿宋_GB2312" w:cs="仿宋_GB2312"/>
          <w:strike w:val="0"/>
          <w:dstrike w:val="0"/>
          <w:color w:val="000000"/>
          <w:sz w:val="32"/>
          <w:szCs w:val="32"/>
          <w:highlight w:val="none"/>
          <w:lang w:eastAsia="zh-CN"/>
        </w:rPr>
      </w:pPr>
      <w:r>
        <w:rPr>
          <w:rFonts w:hint="eastAsia" w:ascii="仿宋_GB2312" w:hAnsi="仿宋_GB2312" w:eastAsia="仿宋_GB2312" w:cs="仿宋_GB2312"/>
          <w:strike w:val="0"/>
          <w:dstrike w:val="0"/>
          <w:color w:val="000000"/>
          <w:sz w:val="32"/>
          <w:szCs w:val="32"/>
          <w:highlight w:val="none"/>
          <w:lang w:eastAsia="zh-CN"/>
        </w:rPr>
        <w:t>附件五：报价表</w:t>
      </w:r>
    </w:p>
    <w:p w14:paraId="03BDB55A">
      <w:pPr>
        <w:pageBreakBefore w:val="0"/>
        <w:widowControl w:val="0"/>
        <w:kinsoku/>
        <w:wordWrap/>
        <w:overflowPunct/>
        <w:topLinePunct w:val="0"/>
        <w:bidi w:val="0"/>
        <w:snapToGrid/>
        <w:spacing w:line="560" w:lineRule="exact"/>
        <w:ind w:firstLine="0" w:firstLineChars="0"/>
        <w:textAlignment w:val="auto"/>
        <w:outlineLvl w:val="1"/>
        <w:rPr>
          <w:rFonts w:hint="eastAsia" w:ascii="仿宋_GB2312" w:hAnsi="仿宋_GB2312" w:eastAsia="仿宋_GB2312" w:cs="仿宋_GB2312"/>
          <w:strike w:val="0"/>
          <w:dstrike w:val="0"/>
          <w:color w:val="000000"/>
          <w:sz w:val="32"/>
          <w:szCs w:val="32"/>
          <w:highlight w:val="none"/>
          <w:lang w:eastAsia="zh-CN"/>
        </w:rPr>
      </w:pPr>
      <w:r>
        <w:rPr>
          <w:rFonts w:hint="eastAsia" w:ascii="仿宋_GB2312" w:hAnsi="仿宋_GB2312" w:eastAsia="仿宋_GB2312" w:cs="仿宋_GB2312"/>
          <w:strike w:val="0"/>
          <w:dstrike w:val="0"/>
          <w:color w:val="000000"/>
          <w:sz w:val="32"/>
          <w:szCs w:val="32"/>
          <w:highlight w:val="none"/>
          <w:lang w:eastAsia="zh-CN"/>
        </w:rPr>
        <w:t>附件六：偏差表</w:t>
      </w:r>
    </w:p>
    <w:p w14:paraId="06E5A57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1"/>
        <w:rPr>
          <w:rFonts w:hint="eastAsia" w:ascii="仿宋_GB2312" w:hAnsi="仿宋_GB2312" w:eastAsia="仿宋_GB2312" w:cs="仿宋_GB2312"/>
          <w:strike w:val="0"/>
          <w:dstrike w:val="0"/>
          <w:color w:val="000000"/>
          <w:sz w:val="32"/>
          <w:szCs w:val="32"/>
          <w:highlight w:val="none"/>
          <w:lang w:val="en-US" w:eastAsia="zh-CN"/>
        </w:rPr>
      </w:pPr>
      <w:r>
        <w:rPr>
          <w:rFonts w:hint="eastAsia" w:ascii="仿宋_GB2312" w:hAnsi="仿宋_GB2312" w:eastAsia="仿宋_GB2312" w:cs="仿宋_GB2312"/>
          <w:strike w:val="0"/>
          <w:dstrike w:val="0"/>
          <w:color w:val="000000"/>
          <w:sz w:val="32"/>
          <w:szCs w:val="32"/>
          <w:highlight w:val="none"/>
          <w:lang w:eastAsia="zh-CN"/>
        </w:rPr>
        <w:t>附件七：服务</w:t>
      </w:r>
      <w:r>
        <w:rPr>
          <w:rFonts w:hint="eastAsia" w:ascii="仿宋_GB2312" w:hAnsi="仿宋_GB2312" w:eastAsia="仿宋_GB2312" w:cs="仿宋_GB2312"/>
          <w:strike w:val="0"/>
          <w:dstrike w:val="0"/>
          <w:color w:val="000000"/>
          <w:sz w:val="32"/>
          <w:szCs w:val="32"/>
          <w:highlight w:val="none"/>
        </w:rPr>
        <w:t>承诺</w:t>
      </w:r>
      <w:r>
        <w:rPr>
          <w:rFonts w:hint="eastAsia" w:ascii="仿宋_GB2312" w:hAnsi="仿宋_GB2312" w:eastAsia="仿宋_GB2312" w:cs="仿宋_GB2312"/>
          <w:strike w:val="0"/>
          <w:dstrike w:val="0"/>
          <w:color w:val="000000"/>
          <w:sz w:val="32"/>
          <w:szCs w:val="32"/>
          <w:highlight w:val="none"/>
          <w:lang w:val="en-US" w:eastAsia="zh-CN"/>
        </w:rPr>
        <w:t>书</w:t>
      </w:r>
    </w:p>
    <w:p w14:paraId="09056DC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1"/>
        <w:rPr>
          <w:rFonts w:hint="default" w:ascii="仿宋_GB2312" w:hAnsi="仿宋_GB2312" w:eastAsia="仿宋_GB2312" w:cs="仿宋_GB2312"/>
          <w:strike w:val="0"/>
          <w:color w:val="000000"/>
          <w:sz w:val="32"/>
          <w:szCs w:val="32"/>
          <w:highlight w:val="none"/>
          <w:lang w:val="en-US" w:eastAsia="zh-CN"/>
        </w:rPr>
      </w:pPr>
      <w:r>
        <w:rPr>
          <w:rFonts w:hint="eastAsia" w:ascii="仿宋_GB2312" w:hAnsi="仿宋_GB2312" w:eastAsia="仿宋_GB2312" w:cs="仿宋_GB2312"/>
          <w:strike w:val="0"/>
          <w:color w:val="000000"/>
          <w:sz w:val="32"/>
          <w:szCs w:val="32"/>
          <w:highlight w:val="none"/>
          <w:lang w:eastAsia="zh-CN"/>
        </w:rPr>
        <w:t>附件</w:t>
      </w:r>
      <w:r>
        <w:rPr>
          <w:rFonts w:hint="eastAsia" w:ascii="仿宋_GB2312" w:hAnsi="仿宋_GB2312" w:eastAsia="仿宋_GB2312" w:cs="仿宋_GB2312"/>
          <w:strike w:val="0"/>
          <w:dstrike w:val="0"/>
          <w:color w:val="000000"/>
          <w:sz w:val="32"/>
          <w:szCs w:val="32"/>
          <w:highlight w:val="none"/>
          <w:lang w:eastAsia="zh-CN"/>
        </w:rPr>
        <w:t>八</w:t>
      </w:r>
      <w:r>
        <w:rPr>
          <w:rFonts w:hint="eastAsia" w:ascii="仿宋_GB2312" w:hAnsi="仿宋_GB2312" w:eastAsia="仿宋_GB2312" w:cs="仿宋_GB2312"/>
          <w:strike w:val="0"/>
          <w:color w:val="000000"/>
          <w:sz w:val="32"/>
          <w:szCs w:val="32"/>
          <w:highlight w:val="none"/>
          <w:lang w:val="en-US" w:eastAsia="zh-CN"/>
        </w:rPr>
        <w:t>：服务方案（自行编写）</w:t>
      </w:r>
    </w:p>
    <w:p w14:paraId="4E4917D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1"/>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strike w:val="0"/>
          <w:dstrike w:val="0"/>
          <w:color w:val="000000"/>
          <w:sz w:val="32"/>
          <w:szCs w:val="32"/>
          <w:highlight w:val="none"/>
          <w:lang w:eastAsia="zh-CN"/>
        </w:rPr>
        <w:t>附件</w:t>
      </w:r>
      <w:r>
        <w:rPr>
          <w:rFonts w:hint="eastAsia" w:ascii="仿宋_GB2312" w:hAnsi="仿宋_GB2312" w:eastAsia="仿宋_GB2312" w:cs="仿宋_GB2312"/>
          <w:strike w:val="0"/>
          <w:color w:val="000000"/>
          <w:sz w:val="32"/>
          <w:szCs w:val="32"/>
          <w:highlight w:val="none"/>
          <w:lang w:eastAsia="zh-CN"/>
        </w:rPr>
        <w:t>九</w:t>
      </w:r>
      <w:r>
        <w:rPr>
          <w:rFonts w:hint="eastAsia" w:ascii="仿宋_GB2312" w:hAnsi="仿宋_GB2312" w:eastAsia="仿宋_GB2312" w:cs="仿宋_GB2312"/>
          <w:strike w:val="0"/>
          <w:dstrike w:val="0"/>
          <w:color w:val="000000"/>
          <w:sz w:val="32"/>
          <w:szCs w:val="32"/>
          <w:highlight w:val="none"/>
          <w:lang w:eastAsia="zh-CN"/>
        </w:rPr>
        <w:t>：</w:t>
      </w:r>
      <w:r>
        <w:rPr>
          <w:rFonts w:hint="eastAsia" w:ascii="仿宋_GB2312" w:hAnsi="仿宋_GB2312" w:eastAsia="仿宋_GB2312" w:cs="仿宋_GB2312"/>
          <w:strike w:val="0"/>
          <w:dstrike w:val="0"/>
          <w:color w:val="000000"/>
          <w:sz w:val="32"/>
          <w:szCs w:val="32"/>
          <w:highlight w:val="none"/>
        </w:rPr>
        <w:t>资格证明文件</w:t>
      </w:r>
    </w:p>
    <w:p w14:paraId="0C9A488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1"/>
        <w:rPr>
          <w:rFonts w:hint="eastAsia" w:ascii="仿宋_GB2312" w:hAnsi="仿宋_GB2312" w:eastAsia="仿宋_GB2312" w:cs="仿宋_GB2312"/>
          <w:strike w:val="0"/>
          <w:kern w:val="2"/>
          <w:sz w:val="32"/>
          <w:szCs w:val="32"/>
          <w:highlight w:val="none"/>
          <w:lang w:val="en-US" w:eastAsia="zh-CN" w:bidi="ar-SA"/>
        </w:rPr>
      </w:pPr>
      <w:r>
        <w:rPr>
          <w:rFonts w:hint="eastAsia" w:ascii="仿宋_GB2312" w:hAnsi="仿宋_GB2312" w:eastAsia="仿宋_GB2312" w:cs="仿宋_GB2312"/>
          <w:strike w:val="0"/>
          <w:color w:val="000000"/>
          <w:sz w:val="32"/>
          <w:szCs w:val="32"/>
          <w:highlight w:val="none"/>
          <w:lang w:eastAsia="zh-CN"/>
        </w:rPr>
        <w:t>附件</w:t>
      </w:r>
      <w:r>
        <w:rPr>
          <w:rFonts w:hint="eastAsia" w:ascii="仿宋_GB2312" w:hAnsi="仿宋_GB2312" w:eastAsia="仿宋_GB2312" w:cs="仿宋_GB2312"/>
          <w:strike w:val="0"/>
          <w:color w:val="000000"/>
          <w:sz w:val="32"/>
          <w:szCs w:val="32"/>
          <w:highlight w:val="none"/>
          <w:lang w:val="en-US" w:eastAsia="zh-CN"/>
        </w:rPr>
        <w:t>十：</w:t>
      </w:r>
      <w:r>
        <w:rPr>
          <w:rFonts w:hint="eastAsia" w:ascii="仿宋_GB2312" w:hAnsi="仿宋_GB2312" w:eastAsia="仿宋_GB2312" w:cs="仿宋_GB2312"/>
          <w:strike w:val="0"/>
          <w:kern w:val="2"/>
          <w:sz w:val="32"/>
          <w:szCs w:val="32"/>
          <w:highlight w:val="none"/>
          <w:lang w:val="en-US" w:eastAsia="zh-CN" w:bidi="ar-SA"/>
        </w:rPr>
        <w:t>信用中国查询结果截图</w:t>
      </w:r>
    </w:p>
    <w:p w14:paraId="32D33D1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1"/>
        <w:rPr>
          <w:rFonts w:hint="eastAsia" w:ascii="仿宋_GB2312" w:hAnsi="仿宋_GB2312" w:eastAsia="仿宋_GB2312" w:cs="仿宋_GB2312"/>
          <w:strike w:val="0"/>
          <w:color w:val="000000"/>
          <w:sz w:val="32"/>
          <w:szCs w:val="32"/>
          <w:highlight w:val="none"/>
          <w:lang w:eastAsia="zh-CN"/>
        </w:rPr>
      </w:pPr>
      <w:r>
        <w:rPr>
          <w:rFonts w:hint="eastAsia" w:ascii="仿宋_GB2312" w:hAnsi="仿宋_GB2312" w:eastAsia="仿宋_GB2312" w:cs="仿宋_GB2312"/>
          <w:strike w:val="0"/>
          <w:color w:val="000000"/>
          <w:sz w:val="32"/>
          <w:szCs w:val="32"/>
          <w:highlight w:val="none"/>
          <w:lang w:eastAsia="zh-CN"/>
        </w:rPr>
        <w:t>附件</w:t>
      </w:r>
      <w:r>
        <w:rPr>
          <w:rFonts w:hint="eastAsia" w:ascii="仿宋_GB2312" w:hAnsi="仿宋_GB2312" w:eastAsia="仿宋_GB2312" w:cs="仿宋_GB2312"/>
          <w:strike w:val="0"/>
          <w:color w:val="000000"/>
          <w:sz w:val="32"/>
          <w:szCs w:val="32"/>
          <w:highlight w:val="none"/>
          <w:lang w:val="en-US" w:eastAsia="zh-CN"/>
        </w:rPr>
        <w:t>十一</w:t>
      </w:r>
      <w:r>
        <w:rPr>
          <w:rFonts w:hint="eastAsia" w:ascii="仿宋_GB2312" w:hAnsi="仿宋_GB2312" w:eastAsia="仿宋_GB2312" w:cs="仿宋_GB2312"/>
          <w:strike w:val="0"/>
          <w:color w:val="000000"/>
          <w:sz w:val="32"/>
          <w:szCs w:val="32"/>
          <w:highlight w:val="none"/>
          <w:lang w:eastAsia="zh-CN"/>
        </w:rPr>
        <w:t>：近三年业绩</w:t>
      </w:r>
    </w:p>
    <w:p w14:paraId="0C0B0749">
      <w:pPr>
        <w:pStyle w:val="2"/>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default"/>
          <w:lang w:val="en-US" w:eastAsia="zh-CN"/>
        </w:rPr>
      </w:pPr>
      <w:r>
        <w:rPr>
          <w:rFonts w:hint="eastAsia" w:ascii="仿宋_GB2312" w:hAnsi="仿宋_GB2312" w:eastAsia="仿宋_GB2312" w:cs="仿宋_GB2312"/>
          <w:strike w:val="0"/>
          <w:color w:val="000000"/>
          <w:sz w:val="32"/>
          <w:szCs w:val="32"/>
          <w:highlight w:val="none"/>
          <w:lang w:val="en-US" w:eastAsia="zh-CN"/>
        </w:rPr>
        <w:t>附件十二：</w:t>
      </w:r>
      <w:r>
        <w:rPr>
          <w:rFonts w:hint="eastAsia" w:ascii="仿宋_GB2312" w:hAnsi="仿宋_GB2312" w:eastAsia="仿宋_GB2312" w:cs="仿宋_GB2312"/>
          <w:strike w:val="0"/>
          <w:color w:val="000000"/>
          <w:sz w:val="32"/>
          <w:szCs w:val="32"/>
          <w:highlight w:val="none"/>
          <w:lang w:eastAsia="zh-CN"/>
        </w:rPr>
        <w:t>廉洁承诺书</w:t>
      </w:r>
    </w:p>
    <w:p w14:paraId="4F7A2590">
      <w:pPr>
        <w:pStyle w:val="3"/>
        <w:rPr>
          <w:rFonts w:hint="default"/>
          <w:lang w:val="en-US" w:eastAsia="zh-CN"/>
        </w:rPr>
        <w:sectPr>
          <w:headerReference r:id="rId6" w:type="default"/>
          <w:pgSz w:w="11906" w:h="16838"/>
          <w:pgMar w:top="1440" w:right="1800" w:bottom="1440" w:left="1800" w:header="851" w:footer="992" w:gutter="0"/>
          <w:cols w:space="425" w:num="1"/>
          <w:docGrid w:type="lines" w:linePitch="312" w:charSpace="0"/>
        </w:sectPr>
      </w:pPr>
    </w:p>
    <w:p w14:paraId="3475166E">
      <w:pPr>
        <w:pageBreakBefore w:val="0"/>
        <w:widowControl w:val="0"/>
        <w:kinsoku/>
        <w:wordWrap/>
        <w:overflowPunct/>
        <w:bidi w:val="0"/>
        <w:snapToGrid/>
        <w:spacing w:line="560" w:lineRule="exact"/>
        <w:ind w:firstLine="0" w:firstLineChars="0"/>
        <w:textAlignment w:val="auto"/>
        <w:outlineLvl w:val="1"/>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附件</w:t>
      </w:r>
      <w:r>
        <w:rPr>
          <w:rFonts w:hint="eastAsia" w:ascii="仿宋_GB2312" w:hAnsi="仿宋_GB2312" w:eastAsia="仿宋_GB2312" w:cs="仿宋_GB2312"/>
          <w:color w:val="000000"/>
          <w:sz w:val="32"/>
          <w:szCs w:val="32"/>
          <w:highlight w:val="none"/>
        </w:rPr>
        <w:t>一</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投标函（格式）</w:t>
      </w:r>
    </w:p>
    <w:p w14:paraId="4C8B7EC7">
      <w:pPr>
        <w:keepNext w:val="0"/>
        <w:keepLines w:val="0"/>
        <w:pageBreakBefore w:val="0"/>
        <w:widowControl w:val="0"/>
        <w:kinsoku/>
        <w:wordWrap/>
        <w:overflowPunct/>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投</w:t>
      </w:r>
      <w:r>
        <w:rPr>
          <w:rFonts w:hint="eastAsia" w:ascii="方正小标宋简体" w:hAnsi="方正小标宋简体" w:eastAsia="方正小标宋简体" w:cs="方正小标宋简体"/>
          <w:color w:val="000000"/>
          <w:sz w:val="44"/>
          <w:szCs w:val="44"/>
          <w:highlight w:val="none"/>
          <w:lang w:val="en-US" w:eastAsia="zh-CN"/>
        </w:rPr>
        <w:t xml:space="preserve">  </w:t>
      </w:r>
      <w:r>
        <w:rPr>
          <w:rFonts w:hint="eastAsia" w:ascii="方正小标宋简体" w:hAnsi="方正小标宋简体" w:eastAsia="方正小标宋简体" w:cs="方正小标宋简体"/>
          <w:color w:val="000000"/>
          <w:sz w:val="44"/>
          <w:szCs w:val="44"/>
          <w:highlight w:val="none"/>
        </w:rPr>
        <w:t>标</w:t>
      </w:r>
      <w:r>
        <w:rPr>
          <w:rFonts w:hint="eastAsia" w:ascii="方正小标宋简体" w:hAnsi="方正小标宋简体" w:eastAsia="方正小标宋简体" w:cs="方正小标宋简体"/>
          <w:color w:val="000000"/>
          <w:sz w:val="44"/>
          <w:szCs w:val="44"/>
          <w:highlight w:val="none"/>
          <w:lang w:val="en-US" w:eastAsia="zh-CN"/>
        </w:rPr>
        <w:t xml:space="preserve">  </w:t>
      </w:r>
      <w:r>
        <w:rPr>
          <w:rFonts w:hint="eastAsia" w:ascii="方正小标宋简体" w:hAnsi="方正小标宋简体" w:eastAsia="方正小标宋简体" w:cs="方正小标宋简体"/>
          <w:color w:val="000000"/>
          <w:sz w:val="44"/>
          <w:szCs w:val="44"/>
          <w:highlight w:val="none"/>
        </w:rPr>
        <w:t>函</w:t>
      </w:r>
    </w:p>
    <w:p w14:paraId="2CBCE68E">
      <w:pPr>
        <w:keepNext w:val="0"/>
        <w:keepLines w:val="0"/>
        <w:pageBreakBefore w:val="0"/>
        <w:widowControl w:val="0"/>
        <w:kinsoku/>
        <w:wordWrap/>
        <w:overflowPunct/>
        <w:autoSpaceDE/>
        <w:autoSpaceDN/>
        <w:bidi w:val="0"/>
        <w:adjustRightInd/>
        <w:snapToGrid/>
        <w:spacing w:line="560" w:lineRule="exact"/>
        <w:ind w:firstLine="0" w:firstLineChars="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致：</w:t>
      </w:r>
      <w:r>
        <w:rPr>
          <w:rFonts w:hint="eastAsia" w:ascii="仿宋_GB2312" w:hAnsi="仿宋_GB2312" w:eastAsia="仿宋_GB2312" w:cs="仿宋_GB2312"/>
          <w:color w:val="000000"/>
          <w:sz w:val="32"/>
          <w:szCs w:val="32"/>
          <w:highlight w:val="none"/>
          <w:lang w:eastAsia="zh-CN"/>
        </w:rPr>
        <w:t>中车太原机车车辆有限公司</w:t>
      </w:r>
    </w:p>
    <w:p w14:paraId="1EAB57F0">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根据贵方</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项目招标采购的招标公告，经正式授权的下述签字人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（姓名和职务）代表投标人</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（投标人名称），参加投标活动并提交</w:t>
      </w:r>
      <w:r>
        <w:rPr>
          <w:rFonts w:hint="eastAsia" w:ascii="仿宋_GB2312" w:hAnsi="仿宋_GB2312" w:eastAsia="仿宋_GB2312" w:cs="仿宋_GB2312"/>
          <w:color w:val="000000"/>
          <w:sz w:val="32"/>
          <w:szCs w:val="32"/>
          <w:highlight w:val="none"/>
          <w:lang w:eastAsia="zh-CN"/>
        </w:rPr>
        <w:t>纸质投标文件正本壹份，副本</w:t>
      </w:r>
      <w:r>
        <w:rPr>
          <w:rFonts w:hint="eastAsia" w:ascii="仿宋_GB2312" w:hAnsi="仿宋_GB2312" w:eastAsia="仿宋_GB2312" w:cs="仿宋_GB2312"/>
          <w:color w:val="000000"/>
          <w:sz w:val="32"/>
          <w:szCs w:val="32"/>
          <w:highlight w:val="none"/>
          <w:lang w:val="en-US" w:eastAsia="zh-CN"/>
        </w:rPr>
        <w:t>贰</w:t>
      </w:r>
      <w:r>
        <w:rPr>
          <w:rFonts w:hint="eastAsia" w:ascii="仿宋_GB2312" w:hAnsi="仿宋_GB2312" w:eastAsia="仿宋_GB2312" w:cs="仿宋_GB2312"/>
          <w:color w:val="000000"/>
          <w:sz w:val="32"/>
          <w:szCs w:val="32"/>
          <w:highlight w:val="none"/>
          <w:lang w:eastAsia="zh-CN"/>
        </w:rPr>
        <w:t>份</w:t>
      </w:r>
      <w:r>
        <w:rPr>
          <w:rFonts w:hint="eastAsia" w:ascii="仿宋_GB2312" w:hAnsi="仿宋_GB2312" w:eastAsia="仿宋_GB2312" w:cs="仿宋_GB2312"/>
          <w:color w:val="000000"/>
          <w:sz w:val="32"/>
          <w:szCs w:val="32"/>
          <w:highlight w:val="none"/>
        </w:rPr>
        <w:t>。</w:t>
      </w:r>
    </w:p>
    <w:p w14:paraId="61E5A678">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据此函，投标人申明如下：</w:t>
      </w:r>
    </w:p>
    <w:p w14:paraId="18B792C7">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我方已详细阅读全部招标文件，包括澄清和修改文件（如有），完全理解并同意放弃对这方面有不明及误解的权利。同意招标文件中规定的对服务范围进行变更和调整。</w:t>
      </w:r>
    </w:p>
    <w:p w14:paraId="200BCBF0">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同意招标文件规定的投标有效期。</w:t>
      </w:r>
    </w:p>
    <w:p w14:paraId="2E33C334">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同意招标文件中有关不予退还投标保证金的规定。</w:t>
      </w:r>
    </w:p>
    <w:p w14:paraId="319CD425">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承诺提供增值税抵扣凭证，承诺增值税税率符合国家规定的税目，税率为</w:t>
      </w:r>
      <w:r>
        <w:rPr>
          <w:rFonts w:hint="eastAsia" w:ascii="微软雅黑" w:hAnsi="微软雅黑" w:eastAsia="微软雅黑" w:cs="微软雅黑"/>
          <w:color w:val="auto"/>
          <w:kern w:val="2"/>
          <w:sz w:val="32"/>
          <w:szCs w:val="32"/>
          <w:highlight w:val="none"/>
          <w:lang w:val="en-US" w:eastAsia="zh-CN" w:bidi="ar-SA"/>
        </w:rPr>
        <w:t>______%</w:t>
      </w:r>
      <w:r>
        <w:rPr>
          <w:rFonts w:hint="eastAsia" w:ascii="仿宋_GB2312" w:hAnsi="仿宋_GB2312" w:eastAsia="仿宋_GB2312" w:cs="仿宋_GB2312"/>
          <w:color w:val="auto"/>
          <w:kern w:val="2"/>
          <w:sz w:val="32"/>
          <w:szCs w:val="32"/>
          <w:highlight w:val="none"/>
          <w:lang w:val="en-US" w:eastAsia="zh-CN" w:bidi="ar-SA"/>
        </w:rPr>
        <w:t>。</w:t>
      </w:r>
    </w:p>
    <w:p w14:paraId="6B1957B8">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承诺所提交的投标文件及有关资料内容完整、真实和准确，并承担相关责任。同意提供贵方可能另外要求的与投标有关的任何数据或资料。</w:t>
      </w:r>
    </w:p>
    <w:p w14:paraId="5BCD9FB2">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如我方中标，承诺在收到中标通知书后按规定签订合同。</w:t>
      </w:r>
    </w:p>
    <w:p w14:paraId="69318879">
      <w:pPr>
        <w:keepNext w:val="0"/>
        <w:keepLines w:val="0"/>
        <w:pageBreakBefore w:val="0"/>
        <w:widowControl w:val="0"/>
        <w:kinsoku/>
        <w:wordWrap/>
        <w:overflowPunct/>
        <w:topLinePunct/>
        <w:autoSpaceDE/>
        <w:autoSpaceDN/>
        <w:bidi w:val="0"/>
        <w:adjustRightInd/>
        <w:snapToGrid/>
        <w:spacing w:line="560" w:lineRule="exact"/>
        <w:ind w:firstLine="616" w:firstLineChars="200"/>
        <w:jc w:val="both"/>
        <w:textAlignment w:val="auto"/>
        <w:rPr>
          <w:rFonts w:hint="eastAsia" w:ascii="仿宋_GB2312" w:hAnsi="仿宋_GB2312" w:eastAsia="仿宋_GB2312" w:cs="仿宋_GB2312"/>
          <w:color w:val="000000"/>
          <w:spacing w:val="-6"/>
          <w:kern w:val="2"/>
          <w:sz w:val="32"/>
          <w:szCs w:val="32"/>
          <w:highlight w:val="none"/>
          <w:lang w:val="en-US" w:eastAsia="zh-CN" w:bidi="ar-SA"/>
        </w:rPr>
      </w:pPr>
      <w:r>
        <w:rPr>
          <w:rFonts w:hint="eastAsia" w:ascii="仿宋_GB2312" w:hAnsi="仿宋_GB2312" w:eastAsia="仿宋_GB2312" w:cs="仿宋_GB2312"/>
          <w:color w:val="000000"/>
          <w:spacing w:val="-6"/>
          <w:kern w:val="2"/>
          <w:sz w:val="32"/>
          <w:szCs w:val="32"/>
          <w:highlight w:val="none"/>
          <w:lang w:val="en-US" w:eastAsia="zh-CN" w:bidi="ar-SA"/>
        </w:rPr>
        <w:t>我方承诺根据招标文件规定的条件和有关规定提供服务。</w:t>
      </w:r>
    </w:p>
    <w:p w14:paraId="12A4CA1B">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p>
    <w:p w14:paraId="61A9A7C5">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法定代表人或授权代表签字：</w:t>
      </w:r>
      <w:r>
        <w:rPr>
          <w:rFonts w:hint="eastAsia" w:ascii="仿宋_GB2312" w:hAnsi="仿宋_GB2312" w:eastAsia="仿宋_GB2312" w:cs="仿宋_GB2312"/>
          <w:color w:val="000000"/>
          <w:sz w:val="32"/>
          <w:szCs w:val="32"/>
          <w:highlight w:val="none"/>
          <w:u w:val="single"/>
        </w:rPr>
        <w:t xml:space="preserve">                </w:t>
      </w:r>
    </w:p>
    <w:p w14:paraId="462CF951">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投标人名称：</w:t>
      </w:r>
      <w:r>
        <w:rPr>
          <w:rFonts w:hint="eastAsia" w:ascii="仿宋_GB2312" w:hAnsi="仿宋_GB2312" w:eastAsia="仿宋_GB2312" w:cs="仿宋_GB2312"/>
          <w:color w:val="000000"/>
          <w:sz w:val="32"/>
          <w:szCs w:val="32"/>
          <w:highlight w:val="none"/>
          <w:u w:val="single"/>
        </w:rPr>
        <w:t xml:space="preserve">         （加盖公章）         </w:t>
      </w:r>
    </w:p>
    <w:p w14:paraId="0EA5C4B3">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地址：</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邮政编码：</w:t>
      </w:r>
      <w:r>
        <w:rPr>
          <w:rFonts w:hint="eastAsia" w:ascii="仿宋_GB2312" w:hAnsi="仿宋_GB2312" w:eastAsia="仿宋_GB2312" w:cs="仿宋_GB2312"/>
          <w:color w:val="000000"/>
          <w:sz w:val="32"/>
          <w:szCs w:val="32"/>
          <w:highlight w:val="none"/>
          <w:u w:val="single"/>
        </w:rPr>
        <w:t xml:space="preserve">             </w:t>
      </w:r>
    </w:p>
    <w:p w14:paraId="4A78482A">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电话：</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传    真：</w:t>
      </w:r>
      <w:r>
        <w:rPr>
          <w:rFonts w:hint="eastAsia" w:ascii="仿宋_GB2312" w:hAnsi="仿宋_GB2312" w:eastAsia="仿宋_GB2312" w:cs="仿宋_GB2312"/>
          <w:color w:val="000000"/>
          <w:sz w:val="32"/>
          <w:szCs w:val="32"/>
          <w:highlight w:val="none"/>
          <w:u w:val="single"/>
        </w:rPr>
        <w:t xml:space="preserve">             </w:t>
      </w:r>
    </w:p>
    <w:p w14:paraId="527BF3CB">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kern w:val="0"/>
          <w:sz w:val="32"/>
          <w:szCs w:val="32"/>
        </w:rPr>
        <w:t xml:space="preserve">日期：    年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月   日</w:t>
      </w:r>
    </w:p>
    <w:p w14:paraId="2E728324">
      <w:pPr>
        <w:ind w:firstLine="0" w:firstLineChars="0"/>
        <w:outlineLvl w:val="1"/>
        <w:rPr>
          <w:rFonts w:ascii="Times New Roman" w:hAnsi="Times New Roman" w:eastAsia="方正仿宋简体" w:cs="Times New Roman"/>
          <w:color w:val="000000"/>
          <w:sz w:val="30"/>
          <w:szCs w:val="30"/>
          <w:highlight w:val="none"/>
        </w:rPr>
      </w:pPr>
      <w:r>
        <w:rPr>
          <w:rFonts w:hint="eastAsia" w:ascii="仿宋_GB2312" w:hAnsi="仿宋_GB2312" w:eastAsia="仿宋_GB2312" w:cs="仿宋_GB2312"/>
          <w:color w:val="000000"/>
          <w:sz w:val="32"/>
          <w:szCs w:val="32"/>
          <w:highlight w:val="none"/>
        </w:rPr>
        <w:br w:type="page"/>
      </w:r>
      <w:bookmarkStart w:id="20" w:name="_Toc2839"/>
      <w:bookmarkStart w:id="21" w:name="_Toc19550"/>
      <w:bookmarkStart w:id="22" w:name="_Toc28357"/>
      <w:bookmarkStart w:id="23" w:name="_Toc12688"/>
      <w:bookmarkStart w:id="24" w:name="_Toc60072419"/>
      <w:bookmarkStart w:id="25" w:name="_Toc3582"/>
      <w:bookmarkStart w:id="26" w:name="_Toc1040"/>
      <w:bookmarkStart w:id="27" w:name="_Toc16799"/>
      <w:bookmarkStart w:id="28" w:name="_Toc88826752"/>
      <w:bookmarkStart w:id="29" w:name="_Toc9449"/>
      <w:bookmarkStart w:id="30" w:name="_Toc180879242"/>
      <w:bookmarkStart w:id="31" w:name="_Toc209927322"/>
      <w:bookmarkStart w:id="32" w:name="_Toc214163979"/>
      <w:bookmarkStart w:id="33" w:name="_Toc224267949"/>
      <w:bookmarkStart w:id="34" w:name="_Toc210969795"/>
      <w:bookmarkStart w:id="35" w:name="_Toc114315181"/>
      <w:bookmarkStart w:id="36" w:name="_Toc227987602"/>
      <w:bookmarkStart w:id="37" w:name="_Toc211333709"/>
      <w:bookmarkStart w:id="38" w:name="_Toc223766115"/>
      <w:bookmarkStart w:id="39" w:name="_Toc180881068"/>
      <w:bookmarkStart w:id="40" w:name="_Toc341694677"/>
      <w:bookmarkStart w:id="41" w:name="_Toc222566850"/>
      <w:bookmarkStart w:id="42" w:name="_Toc114755894"/>
      <w:bookmarkStart w:id="43" w:name="_Toc210970162"/>
      <w:bookmarkStart w:id="44" w:name="_Toc228181650"/>
      <w:bookmarkStart w:id="45" w:name="_Toc329716292"/>
      <w:r>
        <w:rPr>
          <w:rFonts w:hint="eastAsia" w:ascii="仿宋_GB2312" w:hAnsi="仿宋_GB2312" w:eastAsia="仿宋_GB2312" w:cs="仿宋_GB2312"/>
          <w:color w:val="000000"/>
          <w:sz w:val="32"/>
          <w:szCs w:val="32"/>
          <w:highlight w:val="none"/>
          <w:lang w:eastAsia="zh-CN"/>
        </w:rPr>
        <w:t>附件</w:t>
      </w:r>
      <w:r>
        <w:rPr>
          <w:rFonts w:hint="eastAsia" w:ascii="仿宋_GB2312" w:hAnsi="仿宋_GB2312" w:eastAsia="仿宋_GB2312" w:cs="仿宋_GB2312"/>
          <w:color w:val="000000"/>
          <w:sz w:val="32"/>
          <w:szCs w:val="32"/>
          <w:highlight w:val="none"/>
        </w:rPr>
        <w:t>二</w:t>
      </w:r>
      <w:bookmarkEnd w:id="20"/>
      <w:bookmarkEnd w:id="21"/>
      <w:bookmarkEnd w:id="22"/>
      <w:bookmarkEnd w:id="23"/>
      <w:bookmarkEnd w:id="24"/>
      <w:bookmarkEnd w:id="25"/>
      <w:bookmarkEnd w:id="26"/>
      <w:bookmarkStart w:id="46" w:name="_Toc26756"/>
      <w:bookmarkStart w:id="47" w:name="_Toc19437"/>
      <w:bookmarkStart w:id="48" w:name="_Toc23722"/>
      <w:bookmarkStart w:id="49" w:name="_Toc22592"/>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法定代表人身份证明（格式）</w:t>
      </w:r>
      <w:bookmarkEnd w:id="27"/>
      <w:bookmarkEnd w:id="28"/>
      <w:bookmarkEnd w:id="29"/>
      <w:bookmarkEnd w:id="46"/>
      <w:bookmarkEnd w:id="47"/>
      <w:bookmarkEnd w:id="48"/>
      <w:bookmarkEnd w:id="49"/>
    </w:p>
    <w:p w14:paraId="0D31D216">
      <w:pPr>
        <w:ind w:firstLine="0" w:firstLineChars="0"/>
        <w:jc w:val="center"/>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法定代表人身份证明</w:t>
      </w:r>
    </w:p>
    <w:p w14:paraId="704B1FF1">
      <w:pPr>
        <w:ind w:firstLine="640" w:firstLineChars="200"/>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rPr>
        <w:t>投标人名称：</w:t>
      </w:r>
      <w:r>
        <w:rPr>
          <w:rFonts w:hint="eastAsia" w:ascii="仿宋_GB2312" w:hAnsi="仿宋_GB2312" w:eastAsia="仿宋_GB2312" w:cs="仿宋_GB2312"/>
          <w:color w:val="000000"/>
          <w:sz w:val="32"/>
          <w:szCs w:val="32"/>
          <w:highlight w:val="none"/>
          <w:u w:val="single"/>
        </w:rPr>
        <w:t xml:space="preserve">                        </w:t>
      </w:r>
    </w:p>
    <w:p w14:paraId="7224140E">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单位性质：</w:t>
      </w:r>
      <w:r>
        <w:rPr>
          <w:rFonts w:hint="eastAsia" w:ascii="仿宋_GB2312" w:hAnsi="仿宋_GB2312" w:eastAsia="仿宋_GB2312" w:cs="仿宋_GB2312"/>
          <w:color w:val="000000"/>
          <w:sz w:val="32"/>
          <w:szCs w:val="32"/>
          <w:highlight w:val="none"/>
          <w:u w:val="single"/>
        </w:rPr>
        <w:t xml:space="preserve">                          </w:t>
      </w:r>
    </w:p>
    <w:p w14:paraId="7FEAA5CD">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成立时间：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日</w:t>
      </w:r>
    </w:p>
    <w:p w14:paraId="70A5F11F">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经营期限：</w:t>
      </w:r>
      <w:r>
        <w:rPr>
          <w:rFonts w:hint="eastAsia" w:ascii="仿宋_GB2312" w:hAnsi="仿宋_GB2312" w:eastAsia="仿宋_GB2312" w:cs="仿宋_GB2312"/>
          <w:color w:val="000000"/>
          <w:sz w:val="32"/>
          <w:szCs w:val="32"/>
          <w:highlight w:val="none"/>
          <w:u w:val="single"/>
        </w:rPr>
        <w:t xml:space="preserve">                          </w:t>
      </w:r>
    </w:p>
    <w:p w14:paraId="1E5EB310">
      <w:pPr>
        <w:ind w:firstLine="640" w:firstLineChars="200"/>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姓名：</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性别：</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p>
    <w:p w14:paraId="471E00A1">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年龄：</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rPr>
        <w:t>职务：</w:t>
      </w:r>
      <w:r>
        <w:rPr>
          <w:rFonts w:hint="eastAsia" w:ascii="仿宋_GB2312" w:hAnsi="仿宋_GB2312" w:eastAsia="仿宋_GB2312" w:cs="仿宋_GB2312"/>
          <w:color w:val="000000"/>
          <w:sz w:val="32"/>
          <w:szCs w:val="32"/>
          <w:highlight w:val="none"/>
          <w:u w:val="single"/>
        </w:rPr>
        <w:t xml:space="preserve">            </w:t>
      </w:r>
    </w:p>
    <w:p w14:paraId="44C77679">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系</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（投标人名称）的法定代表人。</w:t>
      </w:r>
    </w:p>
    <w:p w14:paraId="7355B9BB">
      <w:pPr>
        <w:ind w:firstLine="640" w:firstLineChars="200"/>
        <w:rPr>
          <w:rFonts w:hint="eastAsia" w:ascii="仿宋_GB2312" w:hAnsi="仿宋_GB2312" w:eastAsia="仿宋_GB2312" w:cs="仿宋_GB2312"/>
          <w:color w:val="000000"/>
          <w:sz w:val="32"/>
          <w:szCs w:val="32"/>
          <w:highlight w:val="none"/>
        </w:rPr>
      </w:pPr>
    </w:p>
    <w:p w14:paraId="62107844">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特此证明。</w:t>
      </w:r>
    </w:p>
    <w:p w14:paraId="46EEFD58">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附：法定代表人身份证复印件。</w:t>
      </w:r>
    </w:p>
    <w:p w14:paraId="3068AD68">
      <w:pPr>
        <w:pStyle w:val="2"/>
        <w:rPr>
          <w:rFonts w:hint="eastAsia" w:ascii="仿宋_GB2312" w:hAnsi="仿宋_GB2312" w:eastAsia="仿宋_GB2312" w:cs="仿宋_GB2312"/>
          <w:color w:val="000000"/>
          <w:sz w:val="32"/>
          <w:szCs w:val="32"/>
          <w:highlight w:val="none"/>
        </w:rPr>
      </w:pPr>
    </w:p>
    <w:p w14:paraId="230C72B5">
      <w:pPr>
        <w:pStyle w:val="3"/>
        <w:rPr>
          <w:rFonts w:hint="eastAsia" w:ascii="仿宋_GB2312" w:hAnsi="仿宋_GB2312" w:eastAsia="仿宋_GB2312" w:cs="仿宋_GB2312"/>
          <w:color w:val="000000"/>
          <w:sz w:val="32"/>
          <w:szCs w:val="32"/>
          <w:highlight w:val="none"/>
        </w:rPr>
      </w:pPr>
    </w:p>
    <w:p w14:paraId="02C6654C">
      <w:pPr>
        <w:pStyle w:val="4"/>
        <w:rPr>
          <w:rFonts w:hint="eastAsia" w:ascii="仿宋_GB2312" w:hAnsi="仿宋_GB2312" w:eastAsia="仿宋_GB2312" w:cs="仿宋_GB2312"/>
          <w:color w:val="000000"/>
          <w:sz w:val="32"/>
          <w:szCs w:val="32"/>
          <w:highlight w:val="none"/>
        </w:rPr>
      </w:pPr>
    </w:p>
    <w:p w14:paraId="32C59633">
      <w:pPr>
        <w:pStyle w:val="4"/>
        <w:rPr>
          <w:rFonts w:hint="eastAsia" w:ascii="仿宋_GB2312" w:hAnsi="仿宋_GB2312" w:eastAsia="仿宋_GB2312" w:cs="仿宋_GB2312"/>
          <w:color w:val="000000"/>
          <w:sz w:val="32"/>
          <w:szCs w:val="32"/>
          <w:highlight w:val="none"/>
        </w:rPr>
      </w:pPr>
    </w:p>
    <w:p w14:paraId="075D45B3">
      <w:pPr>
        <w:ind w:firstLine="640" w:firstLineChars="200"/>
        <w:rPr>
          <w:rFonts w:hint="eastAsia" w:ascii="仿宋_GB2312" w:hAnsi="仿宋_GB2312" w:eastAsia="仿宋_GB2312" w:cs="仿宋_GB2312"/>
          <w:color w:val="000000"/>
          <w:sz w:val="32"/>
          <w:szCs w:val="32"/>
          <w:highlight w:val="none"/>
        </w:rPr>
      </w:pPr>
    </w:p>
    <w:p w14:paraId="6B93E1AF">
      <w:pPr>
        <w:ind w:firstLine="3520" w:firstLineChars="1100"/>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投标人：</w:t>
      </w:r>
      <w:r>
        <w:rPr>
          <w:rFonts w:hint="eastAsia" w:ascii="仿宋_GB2312" w:hAnsi="仿宋_GB2312" w:eastAsia="仿宋_GB2312" w:cs="仿宋_GB2312"/>
          <w:color w:val="000000"/>
          <w:sz w:val="32"/>
          <w:szCs w:val="32"/>
          <w:highlight w:val="none"/>
          <w:u w:val="single"/>
        </w:rPr>
        <w:t xml:space="preserve">   （加盖公章）   </w:t>
      </w:r>
    </w:p>
    <w:p w14:paraId="13120851">
      <w:pPr>
        <w:ind w:firstLine="2880" w:firstLineChars="900"/>
        <w:rPr>
          <w:rFonts w:hint="eastAsia" w:ascii="仿宋_GB2312" w:hAnsi="仿宋_GB2312" w:eastAsia="仿宋_GB2312" w:cs="仿宋_GB2312"/>
          <w:kern w:val="0"/>
          <w:sz w:val="32"/>
          <w:szCs w:val="32"/>
        </w:rPr>
      </w:pPr>
    </w:p>
    <w:p w14:paraId="36E8EB2B">
      <w:pPr>
        <w:ind w:firstLine="3520" w:firstLineChars="1100"/>
        <w:rPr>
          <w:rFonts w:ascii="Times New Roman" w:hAnsi="Times New Roman" w:eastAsia="方正仿宋简体" w:cs="Times New Roman"/>
          <w:color w:val="000000"/>
          <w:sz w:val="30"/>
          <w:szCs w:val="30"/>
          <w:highlight w:val="none"/>
        </w:rPr>
      </w:pPr>
      <w:r>
        <w:rPr>
          <w:rFonts w:hint="eastAsia" w:ascii="仿宋_GB2312" w:hAnsi="仿宋_GB2312" w:eastAsia="仿宋_GB2312" w:cs="仿宋_GB2312"/>
          <w:kern w:val="0"/>
          <w:sz w:val="32"/>
          <w:szCs w:val="32"/>
        </w:rPr>
        <w:t xml:space="preserve">日期：    年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月   日</w:t>
      </w:r>
    </w:p>
    <w:p w14:paraId="57249FC2">
      <w:pPr>
        <w:ind w:firstLine="4050" w:firstLineChars="1350"/>
        <w:rPr>
          <w:rFonts w:ascii="Times New Roman" w:hAnsi="Times New Roman" w:eastAsia="方正仿宋简体" w:cs="Times New Roman"/>
          <w:color w:val="000000"/>
          <w:sz w:val="30"/>
          <w:szCs w:val="30"/>
          <w:highlight w:val="none"/>
        </w:rPr>
      </w:pPr>
    </w:p>
    <w:p w14:paraId="465D348D">
      <w:pPr>
        <w:ind w:firstLine="4050" w:firstLineChars="1350"/>
        <w:rPr>
          <w:rFonts w:ascii="Times New Roman" w:hAnsi="Times New Roman" w:eastAsia="方正仿宋简体" w:cs="Times New Roman"/>
          <w:color w:val="000000"/>
          <w:sz w:val="30"/>
          <w:szCs w:val="30"/>
          <w:highlight w:val="none"/>
        </w:rPr>
      </w:pPr>
    </w:p>
    <w:p w14:paraId="4FF1105E">
      <w:pPr>
        <w:ind w:firstLine="0" w:firstLineChars="0"/>
        <w:outlineLvl w:val="1"/>
        <w:rPr>
          <w:rFonts w:hint="eastAsia" w:ascii="方正小标宋简体" w:hAnsi="方正小标宋简体" w:eastAsia="方正小标宋简体" w:cs="方正小标宋简体"/>
          <w:color w:val="000000"/>
          <w:sz w:val="44"/>
          <w:szCs w:val="44"/>
          <w:highlight w:val="none"/>
        </w:rPr>
      </w:pPr>
      <w:bookmarkStart w:id="50" w:name="_Toc4936"/>
      <w:bookmarkStart w:id="51" w:name="_Toc13272"/>
      <w:bookmarkStart w:id="52" w:name="_Toc60072420"/>
      <w:bookmarkStart w:id="53" w:name="_Toc25789"/>
      <w:bookmarkStart w:id="54" w:name="_Toc19696"/>
      <w:bookmarkStart w:id="55" w:name="_Toc1005"/>
      <w:bookmarkStart w:id="56" w:name="_Toc19129"/>
      <w:bookmarkStart w:id="57" w:name="_Toc472493192"/>
      <w:bookmarkStart w:id="58" w:name="_Toc745"/>
      <w:bookmarkStart w:id="59" w:name="_Toc88826753"/>
      <w:bookmarkStart w:id="60" w:name="_Toc14912"/>
      <w:bookmarkStart w:id="61" w:name="_Toc385268771"/>
      <w:r>
        <w:rPr>
          <w:rFonts w:hint="eastAsia" w:ascii="仿宋_GB2312" w:hAnsi="仿宋_GB2312" w:eastAsia="仿宋_GB2312" w:cs="仿宋_GB2312"/>
          <w:color w:val="000000"/>
          <w:sz w:val="32"/>
          <w:szCs w:val="32"/>
          <w:highlight w:val="none"/>
          <w:lang w:eastAsia="zh-CN"/>
        </w:rPr>
        <w:t>附件</w:t>
      </w:r>
      <w:r>
        <w:rPr>
          <w:rFonts w:hint="eastAsia" w:ascii="仿宋_GB2312" w:hAnsi="仿宋_GB2312" w:eastAsia="仿宋_GB2312" w:cs="仿宋_GB2312"/>
          <w:color w:val="000000"/>
          <w:sz w:val="32"/>
          <w:szCs w:val="32"/>
          <w:highlight w:val="none"/>
        </w:rPr>
        <w:t>三</w:t>
      </w:r>
      <w:bookmarkEnd w:id="50"/>
      <w:bookmarkEnd w:id="51"/>
      <w:bookmarkEnd w:id="52"/>
      <w:bookmarkEnd w:id="53"/>
      <w:bookmarkEnd w:id="54"/>
      <w:bookmarkEnd w:id="55"/>
      <w:bookmarkEnd w:id="56"/>
      <w:bookmarkStart w:id="62" w:name="_Toc18078"/>
      <w:bookmarkStart w:id="63" w:name="_Toc21756"/>
      <w:bookmarkStart w:id="64" w:name="_Toc7045"/>
      <w:bookmarkStart w:id="65" w:name="_Toc21481"/>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法定代表人授权书（格式）</w:t>
      </w:r>
      <w:bookmarkEnd w:id="57"/>
      <w:bookmarkEnd w:id="58"/>
      <w:bookmarkEnd w:id="59"/>
      <w:bookmarkEnd w:id="60"/>
      <w:bookmarkEnd w:id="61"/>
      <w:bookmarkEnd w:id="62"/>
      <w:bookmarkEnd w:id="63"/>
      <w:bookmarkEnd w:id="64"/>
      <w:bookmarkEnd w:id="65"/>
    </w:p>
    <w:p w14:paraId="701C7C8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法定代表人授权书</w:t>
      </w:r>
    </w:p>
    <w:p w14:paraId="3B2CA8F6">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本授权书声明：</w:t>
      </w:r>
    </w:p>
    <w:p w14:paraId="7F8F67B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本人</w:t>
      </w:r>
      <w:r>
        <w:rPr>
          <w:rFonts w:hint="eastAsia" w:ascii="仿宋_GB2312" w:hAnsi="仿宋_GB2312" w:eastAsia="仿宋_GB2312" w:cs="仿宋_GB2312"/>
          <w:bCs/>
          <w:color w:val="000000"/>
          <w:kern w:val="2"/>
          <w:sz w:val="32"/>
          <w:szCs w:val="32"/>
          <w:highlight w:val="none"/>
          <w:u w:val="single"/>
          <w:lang w:val="en-US" w:eastAsia="zh-CN" w:bidi="ar-SA"/>
        </w:rPr>
        <w:t>（姓名）</w:t>
      </w:r>
      <w:r>
        <w:rPr>
          <w:rFonts w:hint="eastAsia" w:ascii="仿宋_GB2312" w:hAnsi="仿宋_GB2312" w:eastAsia="仿宋_GB2312" w:cs="仿宋_GB2312"/>
          <w:bCs/>
          <w:color w:val="000000"/>
          <w:kern w:val="2"/>
          <w:sz w:val="32"/>
          <w:szCs w:val="32"/>
          <w:highlight w:val="none"/>
          <w:lang w:val="en-US" w:eastAsia="zh-CN" w:bidi="ar-SA"/>
        </w:rPr>
        <w:t>系</w:t>
      </w:r>
      <w:r>
        <w:rPr>
          <w:rFonts w:hint="eastAsia" w:ascii="仿宋_GB2312" w:hAnsi="仿宋_GB2312" w:eastAsia="仿宋_GB2312" w:cs="仿宋_GB2312"/>
          <w:bCs/>
          <w:color w:val="000000"/>
          <w:kern w:val="2"/>
          <w:sz w:val="32"/>
          <w:szCs w:val="32"/>
          <w:highlight w:val="none"/>
          <w:u w:val="single"/>
          <w:lang w:val="en-US" w:eastAsia="zh-CN" w:bidi="ar-SA"/>
        </w:rPr>
        <w:t>（投标人名称）</w:t>
      </w:r>
      <w:r>
        <w:rPr>
          <w:rFonts w:hint="eastAsia" w:ascii="仿宋_GB2312" w:hAnsi="仿宋_GB2312" w:eastAsia="仿宋_GB2312" w:cs="仿宋_GB2312"/>
          <w:bCs/>
          <w:color w:val="000000"/>
          <w:kern w:val="2"/>
          <w:sz w:val="32"/>
          <w:szCs w:val="32"/>
          <w:highlight w:val="none"/>
          <w:lang w:val="en-US" w:eastAsia="zh-CN" w:bidi="ar-SA"/>
        </w:rPr>
        <w:t>的法定代表人，现委托我单位</w:t>
      </w:r>
      <w:r>
        <w:rPr>
          <w:rFonts w:hint="eastAsia" w:ascii="仿宋_GB2312" w:hAnsi="仿宋_GB2312" w:eastAsia="仿宋_GB2312" w:cs="仿宋_GB2312"/>
          <w:bCs/>
          <w:color w:val="000000"/>
          <w:kern w:val="2"/>
          <w:sz w:val="32"/>
          <w:szCs w:val="32"/>
          <w:highlight w:val="none"/>
          <w:u w:val="single"/>
          <w:lang w:val="en-US" w:eastAsia="zh-CN" w:bidi="ar-SA"/>
        </w:rPr>
        <w:t>（姓名、职务）</w:t>
      </w:r>
      <w:r>
        <w:rPr>
          <w:rFonts w:hint="eastAsia" w:ascii="仿宋_GB2312" w:hAnsi="仿宋_GB2312" w:eastAsia="仿宋_GB2312" w:cs="仿宋_GB2312"/>
          <w:bCs/>
          <w:color w:val="000000"/>
          <w:kern w:val="2"/>
          <w:sz w:val="32"/>
          <w:szCs w:val="32"/>
          <w:highlight w:val="none"/>
          <w:lang w:val="en-US" w:eastAsia="zh-CN" w:bidi="ar-SA"/>
        </w:rPr>
        <w:t>为我方代理人，以我方名义签署、澄清、说明、提交、撤回、修改</w:t>
      </w:r>
      <w:r>
        <w:rPr>
          <w:rFonts w:hint="eastAsia" w:ascii="仿宋_GB2312" w:hAnsi="仿宋_GB2312" w:eastAsia="仿宋_GB2312" w:cs="仿宋_GB2312"/>
          <w:bCs/>
          <w:color w:val="000000"/>
          <w:kern w:val="2"/>
          <w:sz w:val="32"/>
          <w:szCs w:val="32"/>
          <w:highlight w:val="none"/>
          <w:u w:val="single"/>
          <w:lang w:val="en-US" w:eastAsia="zh-CN" w:bidi="ar-SA"/>
        </w:rPr>
        <w:t>（招标项目名称）</w:t>
      </w:r>
      <w:r>
        <w:rPr>
          <w:rFonts w:hint="eastAsia" w:ascii="仿宋_GB2312" w:hAnsi="仿宋_GB2312" w:eastAsia="仿宋_GB2312" w:cs="仿宋_GB2312"/>
          <w:bCs/>
          <w:color w:val="000000"/>
          <w:kern w:val="2"/>
          <w:sz w:val="32"/>
          <w:szCs w:val="32"/>
          <w:highlight w:val="none"/>
          <w:lang w:val="en-US" w:eastAsia="zh-CN" w:bidi="ar-SA"/>
        </w:rPr>
        <w:t>的投标文件、签订合同和处理有关事宜，其法律后果由我方承担。</w:t>
      </w:r>
    </w:p>
    <w:p w14:paraId="30882E9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本授权书必须由法定代表人本人签署，不接受法定代表人的委托人（如公司总经理、商务经理等）的转授权。</w:t>
      </w:r>
    </w:p>
    <w:p w14:paraId="5153814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附：法定代表人身份证明和被授权人身份证复印件</w:t>
      </w:r>
    </w:p>
    <w:p w14:paraId="380055B6">
      <w:pPr>
        <w:pStyle w:val="2"/>
        <w:rPr>
          <w:rFonts w:hint="eastAsia" w:ascii="仿宋_GB2312" w:hAnsi="仿宋_GB2312" w:eastAsia="仿宋_GB2312" w:cs="仿宋_GB2312"/>
          <w:bCs/>
          <w:color w:val="000000"/>
          <w:kern w:val="2"/>
          <w:sz w:val="32"/>
          <w:szCs w:val="32"/>
          <w:highlight w:val="none"/>
          <w:lang w:val="en-US" w:eastAsia="zh-CN" w:bidi="ar-SA"/>
        </w:rPr>
      </w:pPr>
    </w:p>
    <w:p w14:paraId="4EAB5600">
      <w:pPr>
        <w:pStyle w:val="3"/>
        <w:rPr>
          <w:rFonts w:hint="eastAsia" w:ascii="仿宋_GB2312" w:hAnsi="仿宋_GB2312" w:eastAsia="仿宋_GB2312" w:cs="仿宋_GB2312"/>
          <w:bCs/>
          <w:color w:val="000000"/>
          <w:kern w:val="2"/>
          <w:sz w:val="32"/>
          <w:szCs w:val="32"/>
          <w:highlight w:val="none"/>
          <w:lang w:val="en-US" w:eastAsia="zh-CN" w:bidi="ar-SA"/>
        </w:rPr>
      </w:pPr>
    </w:p>
    <w:p w14:paraId="4A0B1B4D">
      <w:pPr>
        <w:pStyle w:val="4"/>
        <w:rPr>
          <w:rFonts w:hint="eastAsia" w:ascii="仿宋_GB2312" w:hAnsi="仿宋_GB2312" w:eastAsia="仿宋_GB2312" w:cs="仿宋_GB2312"/>
          <w:bCs/>
          <w:color w:val="000000"/>
          <w:kern w:val="2"/>
          <w:sz w:val="32"/>
          <w:szCs w:val="32"/>
          <w:highlight w:val="none"/>
          <w:lang w:val="en-US" w:eastAsia="zh-CN" w:bidi="ar-SA"/>
        </w:rPr>
      </w:pPr>
    </w:p>
    <w:p w14:paraId="2F9B0A2F">
      <w:pPr>
        <w:pStyle w:val="4"/>
        <w:rPr>
          <w:rFonts w:hint="eastAsia" w:ascii="仿宋_GB2312" w:hAnsi="仿宋_GB2312" w:eastAsia="仿宋_GB2312" w:cs="仿宋_GB2312"/>
          <w:bCs/>
          <w:color w:val="000000"/>
          <w:kern w:val="2"/>
          <w:sz w:val="32"/>
          <w:szCs w:val="32"/>
          <w:highlight w:val="none"/>
          <w:lang w:val="en-US" w:eastAsia="zh-CN" w:bidi="ar-SA"/>
        </w:rPr>
      </w:pPr>
    </w:p>
    <w:p w14:paraId="0AB23546">
      <w:pPr>
        <w:pStyle w:val="4"/>
        <w:rPr>
          <w:rFonts w:hint="eastAsia" w:ascii="仿宋_GB2312" w:hAnsi="仿宋_GB2312" w:eastAsia="仿宋_GB2312" w:cs="仿宋_GB2312"/>
          <w:bCs/>
          <w:color w:val="000000"/>
          <w:kern w:val="2"/>
          <w:sz w:val="32"/>
          <w:szCs w:val="32"/>
          <w:highlight w:val="none"/>
          <w:lang w:val="en-US" w:eastAsia="zh-CN" w:bidi="ar-SA"/>
        </w:rPr>
      </w:pPr>
    </w:p>
    <w:p w14:paraId="50B0B66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本授权书签字、盖章后生效。</w:t>
      </w:r>
    </w:p>
    <w:p w14:paraId="56263CB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特此声明。</w:t>
      </w:r>
    </w:p>
    <w:p w14:paraId="5A3DC8B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u w:val="singl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投标人名称：</w:t>
      </w:r>
      <w:r>
        <w:rPr>
          <w:rFonts w:hint="eastAsia" w:ascii="仿宋_GB2312" w:hAnsi="仿宋_GB2312" w:eastAsia="仿宋_GB2312" w:cs="仿宋_GB2312"/>
          <w:bCs/>
          <w:color w:val="000000"/>
          <w:kern w:val="2"/>
          <w:sz w:val="32"/>
          <w:szCs w:val="32"/>
          <w:highlight w:val="none"/>
          <w:u w:val="single"/>
          <w:lang w:val="en-US" w:eastAsia="zh-CN" w:bidi="ar-SA"/>
        </w:rPr>
        <w:t xml:space="preserve">    （加盖公章）         </w:t>
      </w:r>
    </w:p>
    <w:p w14:paraId="330F35C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u w:val="singl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法定代表人签字：</w:t>
      </w:r>
      <w:r>
        <w:rPr>
          <w:rFonts w:hint="eastAsia" w:ascii="仿宋_GB2312" w:hAnsi="仿宋_GB2312" w:eastAsia="仿宋_GB2312" w:cs="仿宋_GB2312"/>
          <w:bCs/>
          <w:color w:val="000000"/>
          <w:kern w:val="2"/>
          <w:sz w:val="32"/>
          <w:szCs w:val="32"/>
          <w:highlight w:val="none"/>
          <w:u w:val="single"/>
          <w:lang w:val="en-US" w:eastAsia="zh-CN" w:bidi="ar-SA"/>
        </w:rPr>
        <w:t xml:space="preserve">                     </w:t>
      </w:r>
    </w:p>
    <w:p w14:paraId="0B58EF5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地址：</w:t>
      </w:r>
      <w:r>
        <w:rPr>
          <w:rFonts w:hint="eastAsia" w:ascii="仿宋_GB2312" w:hAnsi="仿宋_GB2312" w:eastAsia="仿宋_GB2312" w:cs="仿宋_GB2312"/>
          <w:bCs/>
          <w:color w:val="000000"/>
          <w:kern w:val="2"/>
          <w:sz w:val="32"/>
          <w:szCs w:val="32"/>
          <w:highlight w:val="none"/>
          <w:u w:val="single"/>
          <w:lang w:val="en-US" w:eastAsia="zh-CN" w:bidi="ar-SA"/>
        </w:rPr>
        <w:t xml:space="preserve">                               </w:t>
      </w:r>
    </w:p>
    <w:p w14:paraId="1766E92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被授权人（授权代表）签字：</w:t>
      </w:r>
      <w:r>
        <w:rPr>
          <w:rFonts w:hint="eastAsia" w:ascii="仿宋_GB2312" w:hAnsi="仿宋_GB2312" w:eastAsia="仿宋_GB2312" w:cs="仿宋_GB2312"/>
          <w:bCs/>
          <w:color w:val="000000"/>
          <w:kern w:val="2"/>
          <w:sz w:val="32"/>
          <w:szCs w:val="32"/>
          <w:highlight w:val="none"/>
          <w:u w:val="single"/>
          <w:lang w:val="en-US" w:eastAsia="zh-CN" w:bidi="ar-SA"/>
        </w:rPr>
        <w:t xml:space="preserve">           </w:t>
      </w:r>
    </w:p>
    <w:p w14:paraId="0038B5F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职务：</w:t>
      </w:r>
      <w:r>
        <w:rPr>
          <w:rFonts w:hint="eastAsia" w:ascii="仿宋_GB2312" w:hAnsi="仿宋_GB2312" w:eastAsia="仿宋_GB2312" w:cs="仿宋_GB2312"/>
          <w:bCs/>
          <w:color w:val="000000"/>
          <w:kern w:val="2"/>
          <w:sz w:val="32"/>
          <w:szCs w:val="32"/>
          <w:highlight w:val="none"/>
          <w:u w:val="single"/>
          <w:lang w:val="en-US" w:eastAsia="zh-CN" w:bidi="ar-SA"/>
        </w:rPr>
        <w:t xml:space="preserve">                               </w:t>
      </w:r>
    </w:p>
    <w:p w14:paraId="6E89F79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u w:val="single"/>
          <w:lang w:val="en-US" w:eastAsia="zh-CN" w:bidi="ar-SA"/>
        </w:rPr>
      </w:pPr>
      <w:bookmarkStart w:id="66" w:name="_Toc383777794"/>
      <w:bookmarkStart w:id="67" w:name="_Toc385268772"/>
      <w:r>
        <w:rPr>
          <w:rFonts w:hint="eastAsia" w:ascii="仿宋_GB2312" w:hAnsi="仿宋_GB2312" w:eastAsia="仿宋_GB2312" w:cs="仿宋_GB2312"/>
          <w:bCs/>
          <w:color w:val="000000"/>
          <w:kern w:val="2"/>
          <w:sz w:val="32"/>
          <w:szCs w:val="32"/>
          <w:highlight w:val="none"/>
          <w:lang w:val="en-US" w:eastAsia="zh-CN" w:bidi="ar-SA"/>
        </w:rPr>
        <w:t>日期：</w:t>
      </w:r>
      <w:bookmarkEnd w:id="66"/>
      <w:bookmarkEnd w:id="67"/>
      <w:r>
        <w:rPr>
          <w:rFonts w:hint="eastAsia" w:ascii="仿宋_GB2312" w:hAnsi="仿宋_GB2312" w:eastAsia="仿宋_GB2312" w:cs="仿宋_GB2312"/>
          <w:bCs/>
          <w:color w:val="000000"/>
          <w:kern w:val="2"/>
          <w:sz w:val="32"/>
          <w:szCs w:val="32"/>
          <w:highlight w:val="none"/>
          <w:u w:val="single"/>
          <w:lang w:val="en-US" w:eastAsia="zh-CN" w:bidi="ar-SA"/>
        </w:rPr>
        <w:t xml:space="preserve">                               </w:t>
      </w:r>
    </w:p>
    <w:p w14:paraId="21900B8C">
      <w:pPr>
        <w:widowControl w:val="0"/>
        <w:spacing w:after="0"/>
        <w:ind w:firstLine="600" w:firstLineChars="200"/>
        <w:jc w:val="both"/>
        <w:rPr>
          <w:rFonts w:ascii="Times New Roman" w:hAnsi="Times New Roman" w:eastAsia="方正仿宋简体" w:cs="Times New Roman"/>
          <w:bCs/>
          <w:color w:val="000000"/>
          <w:kern w:val="2"/>
          <w:sz w:val="30"/>
          <w:szCs w:val="30"/>
          <w:highlight w:val="none"/>
          <w:u w:val="single"/>
          <w:lang w:val="en-US" w:eastAsia="zh-CN" w:bidi="ar-SA"/>
        </w:rPr>
      </w:pPr>
    </w:p>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14:paraId="11DCAAF6">
      <w:pPr>
        <w:ind w:firstLine="0" w:firstLineChars="0"/>
        <w:outlineLvl w:val="1"/>
        <w:rPr>
          <w:rFonts w:hint="eastAsia" w:ascii="仿宋_GB2312" w:hAnsi="仿宋_GB2312" w:eastAsia="仿宋_GB2312" w:cs="仿宋_GB2312"/>
          <w:color w:val="000000"/>
          <w:sz w:val="32"/>
          <w:szCs w:val="32"/>
          <w:highlight w:val="none"/>
        </w:rPr>
      </w:pPr>
      <w:bookmarkStart w:id="68" w:name="_Toc88826754"/>
      <w:bookmarkStart w:id="69" w:name="_Toc472493193"/>
      <w:bookmarkStart w:id="70" w:name="_Toc60072421"/>
      <w:bookmarkStart w:id="71" w:name="_Toc1522"/>
      <w:bookmarkStart w:id="72" w:name="_Toc30040"/>
      <w:bookmarkStart w:id="73" w:name="_Toc2241"/>
      <w:bookmarkStart w:id="74" w:name="_Toc11782"/>
      <w:bookmarkStart w:id="75" w:name="_Toc12814"/>
      <w:bookmarkStart w:id="76" w:name="_Toc6427"/>
      <w:bookmarkStart w:id="77" w:name="_Toc1450"/>
      <w:r>
        <w:rPr>
          <w:rFonts w:hint="eastAsia" w:ascii="仿宋_GB2312" w:hAnsi="仿宋_GB2312" w:eastAsia="仿宋_GB2312" w:cs="仿宋_GB2312"/>
          <w:color w:val="000000"/>
          <w:sz w:val="32"/>
          <w:szCs w:val="32"/>
          <w:highlight w:val="none"/>
          <w:lang w:eastAsia="zh-CN"/>
        </w:rPr>
        <w:t>附件</w:t>
      </w:r>
      <w:r>
        <w:rPr>
          <w:rFonts w:hint="eastAsia" w:ascii="仿宋_GB2312" w:hAnsi="仿宋_GB2312" w:eastAsia="仿宋_GB2312" w:cs="仿宋_GB2312"/>
          <w:color w:val="000000"/>
          <w:sz w:val="32"/>
          <w:szCs w:val="32"/>
          <w:highlight w:val="none"/>
        </w:rPr>
        <w:t>四</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投标保证金</w:t>
      </w:r>
      <w:r>
        <w:rPr>
          <w:rFonts w:hint="eastAsia" w:ascii="仿宋_GB2312" w:hAnsi="仿宋_GB2312" w:eastAsia="仿宋_GB2312" w:cs="仿宋_GB2312"/>
          <w:color w:val="000000"/>
          <w:sz w:val="32"/>
          <w:szCs w:val="32"/>
          <w:highlight w:val="none"/>
          <w:lang w:val="en-US" w:eastAsia="zh-CN"/>
        </w:rPr>
        <w:t>缴费凭证</w:t>
      </w:r>
      <w:bookmarkEnd w:id="68"/>
      <w:bookmarkEnd w:id="69"/>
      <w:bookmarkEnd w:id="70"/>
      <w:bookmarkEnd w:id="71"/>
      <w:bookmarkEnd w:id="72"/>
      <w:bookmarkEnd w:id="73"/>
      <w:bookmarkEnd w:id="74"/>
      <w:bookmarkEnd w:id="75"/>
      <w:bookmarkEnd w:id="76"/>
      <w:r>
        <w:rPr>
          <w:rFonts w:hint="eastAsia" w:ascii="仿宋_GB2312" w:hAnsi="仿宋_GB2312" w:eastAsia="仿宋_GB2312" w:cs="仿宋_GB2312"/>
          <w:color w:val="000000"/>
          <w:sz w:val="32"/>
          <w:szCs w:val="32"/>
          <w:highlight w:val="none"/>
          <w:lang w:val="en-US" w:eastAsia="zh-CN"/>
        </w:rPr>
        <w:t>（格式）</w:t>
      </w:r>
      <w:bookmarkEnd w:id="77"/>
    </w:p>
    <w:p w14:paraId="1AB00553">
      <w:pPr>
        <w:ind w:firstLine="0" w:firstLineChars="0"/>
        <w:outlineLvl w:val="1"/>
        <w:rPr>
          <w:rFonts w:hint="eastAsia" w:ascii="仿宋_GB2312" w:hAnsi="仿宋_GB2312" w:eastAsia="仿宋_GB2312" w:cs="仿宋_GB2312"/>
          <w:color w:val="000000"/>
          <w:sz w:val="32"/>
          <w:szCs w:val="32"/>
          <w:highlight w:val="none"/>
          <w:lang w:eastAsia="zh-CN"/>
        </w:rPr>
      </w:pPr>
      <w:bookmarkStart w:id="78" w:name="_Toc17921"/>
      <w:bookmarkStart w:id="79" w:name="_Toc14592"/>
      <w:r>
        <w:rPr>
          <w:rFonts w:hint="eastAsia" w:ascii="仿宋_GB2312" w:hAnsi="仿宋_GB2312" w:eastAsia="仿宋_GB2312" w:cs="仿宋_GB2312"/>
          <w:color w:val="000000"/>
          <w:sz w:val="32"/>
          <w:szCs w:val="32"/>
          <w:highlight w:val="none"/>
          <w:lang w:eastAsia="zh-CN"/>
        </w:rPr>
        <w:t>（一）缴费凭证</w:t>
      </w:r>
      <w:bookmarkEnd w:id="78"/>
      <w:bookmarkEnd w:id="79"/>
    </w:p>
    <w:p w14:paraId="12419648">
      <w:pPr>
        <w:pStyle w:val="10"/>
        <w:ind w:left="0" w:leftChars="0" w:firstLine="0" w:firstLineChars="0"/>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银行转账凭证等具备效力的资料</w:t>
      </w:r>
      <w:r>
        <w:rPr>
          <w:rFonts w:hint="eastAsia" w:ascii="仿宋_GB2312" w:hAnsi="仿宋_GB2312" w:eastAsia="仿宋_GB2312" w:cs="仿宋_GB2312"/>
          <w:color w:val="000000"/>
          <w:kern w:val="2"/>
          <w:sz w:val="32"/>
          <w:szCs w:val="32"/>
          <w:highlight w:val="none"/>
          <w:lang w:val="en-US" w:eastAsia="zh-CN" w:bidi="ar-SA"/>
        </w:rPr>
        <w:br w:type="page"/>
      </w:r>
      <w:r>
        <w:rPr>
          <w:rFonts w:hint="eastAsia" w:ascii="仿宋_GB2312" w:hAnsi="仿宋_GB2312" w:eastAsia="仿宋_GB2312" w:cs="仿宋_GB2312"/>
          <w:color w:val="000000"/>
          <w:kern w:val="2"/>
          <w:sz w:val="32"/>
          <w:szCs w:val="32"/>
          <w:highlight w:val="none"/>
          <w:lang w:val="en-US" w:eastAsia="zh-CN" w:bidi="ar-SA"/>
        </w:rPr>
        <w:t>（二）</w:t>
      </w:r>
    </w:p>
    <w:p w14:paraId="57A36FD8">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both"/>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投标人单位、银行基本账户信息一览表</w:t>
      </w:r>
    </w:p>
    <w:p w14:paraId="41447BF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黑体" w:cs="Times New Roman"/>
          <w:color w:val="000000"/>
          <w:sz w:val="32"/>
          <w:szCs w:val="32"/>
          <w:highlight w:val="none"/>
        </w:rPr>
      </w:pPr>
      <w:r>
        <w:rPr>
          <w:rFonts w:hint="eastAsia" w:ascii="方正小标宋简体" w:hAnsi="方正小标宋简体" w:eastAsia="方正小标宋简体" w:cs="方正小标宋简体"/>
          <w:color w:val="000000"/>
          <w:sz w:val="44"/>
          <w:szCs w:val="44"/>
          <w:highlight w:val="none"/>
        </w:rPr>
        <w:t>（用于退还保证金）</w:t>
      </w:r>
    </w:p>
    <w:tbl>
      <w:tblPr>
        <w:tblStyle w:val="11"/>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0"/>
        <w:gridCol w:w="5050"/>
      </w:tblGrid>
      <w:tr w14:paraId="0E402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840" w:type="dxa"/>
            <w:gridSpan w:val="2"/>
            <w:noWrap w:val="0"/>
            <w:vAlign w:val="center"/>
          </w:tcPr>
          <w:p w14:paraId="3BAA270F">
            <w:pPr>
              <w:ind w:firstLine="0" w:firstLineChars="0"/>
              <w:jc w:val="left"/>
              <w:rPr>
                <w:rFonts w:hint="eastAsia" w:ascii="仿宋_GB2312" w:hAnsi="仿宋_GB2312" w:eastAsia="仿宋_GB2312" w:cs="仿宋_GB2312"/>
                <w:bCs/>
                <w:color w:val="000000"/>
                <w:kern w:val="0"/>
                <w:sz w:val="32"/>
                <w:szCs w:val="32"/>
                <w:highlight w:val="none"/>
                <w:lang w:eastAsia="zh-CN"/>
              </w:rPr>
            </w:pPr>
            <w:r>
              <w:rPr>
                <w:rFonts w:hint="eastAsia" w:ascii="仿宋_GB2312" w:hAnsi="仿宋_GB2312" w:eastAsia="仿宋_GB2312" w:cs="仿宋_GB2312"/>
                <w:color w:val="000000"/>
                <w:sz w:val="32"/>
                <w:szCs w:val="32"/>
                <w:highlight w:val="none"/>
              </w:rPr>
              <w:t>致：</w:t>
            </w:r>
            <w:r>
              <w:rPr>
                <w:rFonts w:hint="eastAsia" w:ascii="仿宋_GB2312" w:hAnsi="仿宋_GB2312" w:eastAsia="仿宋_GB2312" w:cs="仿宋_GB2312"/>
                <w:color w:val="000000"/>
                <w:sz w:val="32"/>
                <w:szCs w:val="32"/>
                <w:highlight w:val="none"/>
                <w:lang w:eastAsia="zh-CN"/>
              </w:rPr>
              <w:t>中车太原机车车辆有限公司</w:t>
            </w:r>
          </w:p>
        </w:tc>
      </w:tr>
      <w:tr w14:paraId="1D356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790" w:type="dxa"/>
            <w:noWrap w:val="0"/>
            <w:vAlign w:val="center"/>
          </w:tcPr>
          <w:p w14:paraId="1D3999B1">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招标项目名称</w:t>
            </w:r>
          </w:p>
        </w:tc>
        <w:tc>
          <w:tcPr>
            <w:tcW w:w="5050" w:type="dxa"/>
            <w:noWrap w:val="0"/>
            <w:vAlign w:val="center"/>
          </w:tcPr>
          <w:p w14:paraId="6960A311">
            <w:pPr>
              <w:ind w:firstLine="0" w:firstLineChars="0"/>
              <w:jc w:val="center"/>
              <w:rPr>
                <w:rFonts w:hint="eastAsia" w:ascii="仿宋_GB2312" w:hAnsi="仿宋_GB2312" w:eastAsia="仿宋_GB2312" w:cs="仿宋_GB2312"/>
                <w:color w:val="000000"/>
                <w:sz w:val="32"/>
                <w:szCs w:val="32"/>
                <w:highlight w:val="none"/>
              </w:rPr>
            </w:pPr>
          </w:p>
        </w:tc>
      </w:tr>
      <w:tr w14:paraId="0AD65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790" w:type="dxa"/>
            <w:noWrap w:val="0"/>
            <w:vAlign w:val="center"/>
          </w:tcPr>
          <w:p w14:paraId="482F0BD3">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交纳投标保证金金额大写</w:t>
            </w:r>
          </w:p>
        </w:tc>
        <w:tc>
          <w:tcPr>
            <w:tcW w:w="5050" w:type="dxa"/>
            <w:noWrap w:val="0"/>
            <w:vAlign w:val="center"/>
          </w:tcPr>
          <w:p w14:paraId="6B8EF1AF">
            <w:pPr>
              <w:ind w:firstLine="0" w:firstLineChars="0"/>
              <w:jc w:val="center"/>
              <w:rPr>
                <w:rFonts w:hint="eastAsia" w:ascii="仿宋_GB2312" w:hAnsi="仿宋_GB2312" w:eastAsia="仿宋_GB2312" w:cs="仿宋_GB2312"/>
                <w:color w:val="000000"/>
                <w:sz w:val="32"/>
                <w:szCs w:val="32"/>
                <w:highlight w:val="none"/>
              </w:rPr>
            </w:pPr>
          </w:p>
        </w:tc>
      </w:tr>
      <w:tr w14:paraId="4B7A7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790" w:type="dxa"/>
            <w:noWrap w:val="0"/>
            <w:vAlign w:val="center"/>
          </w:tcPr>
          <w:p w14:paraId="55A92686">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交纳保证金方式</w:t>
            </w:r>
          </w:p>
        </w:tc>
        <w:tc>
          <w:tcPr>
            <w:tcW w:w="5050" w:type="dxa"/>
            <w:noWrap w:val="0"/>
            <w:vAlign w:val="center"/>
          </w:tcPr>
          <w:p w14:paraId="7F71260D">
            <w:pPr>
              <w:ind w:firstLine="0" w:firstLineChars="0"/>
              <w:jc w:val="center"/>
              <w:rPr>
                <w:rFonts w:hint="eastAsia" w:ascii="仿宋_GB2312" w:hAnsi="仿宋_GB2312" w:eastAsia="仿宋_GB2312" w:cs="仿宋_GB2312"/>
                <w:color w:val="000000"/>
                <w:sz w:val="32"/>
                <w:szCs w:val="32"/>
                <w:highlight w:val="none"/>
              </w:rPr>
            </w:pPr>
          </w:p>
        </w:tc>
      </w:tr>
      <w:tr w14:paraId="66239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840" w:type="dxa"/>
            <w:gridSpan w:val="2"/>
            <w:noWrap w:val="0"/>
            <w:vAlign w:val="center"/>
          </w:tcPr>
          <w:p w14:paraId="57E929C1">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退还保证金</w:t>
            </w:r>
            <w:r>
              <w:rPr>
                <w:rFonts w:hint="eastAsia" w:ascii="仿宋_GB2312" w:hAnsi="仿宋_GB2312" w:eastAsia="仿宋_GB2312" w:cs="仿宋_GB2312"/>
                <w:color w:val="000000"/>
                <w:sz w:val="32"/>
                <w:szCs w:val="32"/>
                <w:highlight w:val="none"/>
                <w:lang w:eastAsia="zh-CN"/>
              </w:rPr>
              <w:t>账户</w:t>
            </w:r>
            <w:r>
              <w:rPr>
                <w:rFonts w:hint="eastAsia" w:ascii="仿宋_GB2312" w:hAnsi="仿宋_GB2312" w:eastAsia="仿宋_GB2312" w:cs="仿宋_GB2312"/>
                <w:color w:val="000000"/>
                <w:sz w:val="32"/>
                <w:szCs w:val="32"/>
                <w:highlight w:val="none"/>
              </w:rPr>
              <w:t>信息：         加盖公章或财务专用章</w:t>
            </w:r>
          </w:p>
        </w:tc>
      </w:tr>
      <w:tr w14:paraId="77FFE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790" w:type="dxa"/>
            <w:noWrap w:val="0"/>
            <w:vAlign w:val="center"/>
          </w:tcPr>
          <w:p w14:paraId="577CC3E7">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单位名称</w:t>
            </w:r>
          </w:p>
        </w:tc>
        <w:tc>
          <w:tcPr>
            <w:tcW w:w="5050" w:type="dxa"/>
            <w:noWrap w:val="0"/>
            <w:vAlign w:val="center"/>
          </w:tcPr>
          <w:p w14:paraId="35D8CCD8">
            <w:pPr>
              <w:ind w:firstLine="0" w:firstLineChars="0"/>
              <w:jc w:val="center"/>
              <w:rPr>
                <w:rFonts w:hint="eastAsia" w:ascii="仿宋_GB2312" w:hAnsi="仿宋_GB2312" w:eastAsia="仿宋_GB2312" w:cs="仿宋_GB2312"/>
                <w:color w:val="000000"/>
                <w:sz w:val="32"/>
                <w:szCs w:val="32"/>
                <w:highlight w:val="none"/>
              </w:rPr>
            </w:pPr>
          </w:p>
        </w:tc>
      </w:tr>
      <w:tr w14:paraId="01B87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790" w:type="dxa"/>
            <w:noWrap w:val="0"/>
            <w:vAlign w:val="center"/>
          </w:tcPr>
          <w:p w14:paraId="4BFF2BE5">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银行基本账户账号</w:t>
            </w:r>
          </w:p>
        </w:tc>
        <w:tc>
          <w:tcPr>
            <w:tcW w:w="5050" w:type="dxa"/>
            <w:noWrap w:val="0"/>
            <w:vAlign w:val="center"/>
          </w:tcPr>
          <w:p w14:paraId="127C760B">
            <w:pPr>
              <w:ind w:firstLine="0" w:firstLineChars="0"/>
              <w:jc w:val="center"/>
              <w:rPr>
                <w:rFonts w:hint="eastAsia" w:ascii="仿宋_GB2312" w:hAnsi="仿宋_GB2312" w:eastAsia="仿宋_GB2312" w:cs="仿宋_GB2312"/>
                <w:color w:val="000000"/>
                <w:sz w:val="32"/>
                <w:szCs w:val="32"/>
                <w:highlight w:val="none"/>
              </w:rPr>
            </w:pPr>
          </w:p>
        </w:tc>
      </w:tr>
      <w:tr w14:paraId="60D9D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790" w:type="dxa"/>
            <w:noWrap w:val="0"/>
            <w:vAlign w:val="center"/>
          </w:tcPr>
          <w:p w14:paraId="717C7B13">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银行基本账户开户行</w:t>
            </w:r>
          </w:p>
        </w:tc>
        <w:tc>
          <w:tcPr>
            <w:tcW w:w="5050" w:type="dxa"/>
            <w:noWrap w:val="0"/>
            <w:vAlign w:val="center"/>
          </w:tcPr>
          <w:p w14:paraId="6E08ADDE">
            <w:pPr>
              <w:ind w:firstLine="0" w:firstLineChars="0"/>
              <w:jc w:val="center"/>
              <w:rPr>
                <w:rFonts w:hint="eastAsia" w:ascii="仿宋_GB2312" w:hAnsi="仿宋_GB2312" w:eastAsia="仿宋_GB2312" w:cs="仿宋_GB2312"/>
                <w:color w:val="000000"/>
                <w:sz w:val="32"/>
                <w:szCs w:val="32"/>
                <w:highlight w:val="none"/>
              </w:rPr>
            </w:pPr>
          </w:p>
        </w:tc>
      </w:tr>
      <w:tr w14:paraId="50028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790" w:type="dxa"/>
            <w:noWrap w:val="0"/>
            <w:vAlign w:val="center"/>
          </w:tcPr>
          <w:p w14:paraId="59DD75CB">
            <w:pPr>
              <w:ind w:firstLine="0" w:firstLineChars="0"/>
              <w:jc w:val="left"/>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银行行号</w:t>
            </w:r>
          </w:p>
        </w:tc>
        <w:tc>
          <w:tcPr>
            <w:tcW w:w="5050" w:type="dxa"/>
            <w:noWrap w:val="0"/>
            <w:vAlign w:val="center"/>
          </w:tcPr>
          <w:p w14:paraId="30D2A91F">
            <w:pPr>
              <w:ind w:firstLine="0" w:firstLineChars="0"/>
              <w:jc w:val="center"/>
              <w:rPr>
                <w:rFonts w:hint="eastAsia" w:ascii="仿宋_GB2312" w:hAnsi="仿宋_GB2312" w:eastAsia="仿宋_GB2312" w:cs="仿宋_GB2312"/>
                <w:color w:val="000000"/>
                <w:sz w:val="32"/>
                <w:szCs w:val="32"/>
                <w:highlight w:val="none"/>
              </w:rPr>
            </w:pPr>
          </w:p>
        </w:tc>
      </w:tr>
      <w:tr w14:paraId="5DE73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790" w:type="dxa"/>
            <w:noWrap w:val="0"/>
            <w:vAlign w:val="center"/>
          </w:tcPr>
          <w:p w14:paraId="5F1F8BE0">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纳税人识别号（税号）</w:t>
            </w:r>
          </w:p>
        </w:tc>
        <w:tc>
          <w:tcPr>
            <w:tcW w:w="5050" w:type="dxa"/>
            <w:noWrap w:val="0"/>
            <w:vAlign w:val="center"/>
          </w:tcPr>
          <w:p w14:paraId="3DCDF04F">
            <w:pPr>
              <w:ind w:firstLine="0" w:firstLineChars="0"/>
              <w:jc w:val="center"/>
              <w:rPr>
                <w:rFonts w:hint="eastAsia" w:ascii="仿宋_GB2312" w:hAnsi="仿宋_GB2312" w:eastAsia="仿宋_GB2312" w:cs="仿宋_GB2312"/>
                <w:color w:val="000000"/>
                <w:sz w:val="32"/>
                <w:szCs w:val="32"/>
                <w:highlight w:val="none"/>
              </w:rPr>
            </w:pPr>
          </w:p>
        </w:tc>
      </w:tr>
      <w:tr w14:paraId="51BE0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790" w:type="dxa"/>
            <w:noWrap w:val="0"/>
            <w:vAlign w:val="center"/>
          </w:tcPr>
          <w:p w14:paraId="5EF2F071">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地址</w:t>
            </w:r>
          </w:p>
        </w:tc>
        <w:tc>
          <w:tcPr>
            <w:tcW w:w="5050" w:type="dxa"/>
            <w:noWrap w:val="0"/>
            <w:vAlign w:val="center"/>
          </w:tcPr>
          <w:p w14:paraId="444B0544">
            <w:pPr>
              <w:ind w:firstLine="0" w:firstLineChars="0"/>
              <w:jc w:val="center"/>
              <w:rPr>
                <w:rFonts w:hint="eastAsia" w:ascii="仿宋_GB2312" w:hAnsi="仿宋_GB2312" w:eastAsia="仿宋_GB2312" w:cs="仿宋_GB2312"/>
                <w:color w:val="000000"/>
                <w:sz w:val="32"/>
                <w:szCs w:val="32"/>
                <w:highlight w:val="none"/>
              </w:rPr>
            </w:pPr>
          </w:p>
        </w:tc>
      </w:tr>
      <w:tr w14:paraId="1222C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790" w:type="dxa"/>
            <w:noWrap w:val="0"/>
            <w:vAlign w:val="center"/>
          </w:tcPr>
          <w:p w14:paraId="7801A1BF">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邮政编码</w:t>
            </w:r>
          </w:p>
        </w:tc>
        <w:tc>
          <w:tcPr>
            <w:tcW w:w="5050" w:type="dxa"/>
            <w:noWrap w:val="0"/>
            <w:vAlign w:val="center"/>
          </w:tcPr>
          <w:p w14:paraId="7366C026">
            <w:pPr>
              <w:ind w:firstLine="0" w:firstLineChars="0"/>
              <w:jc w:val="center"/>
              <w:rPr>
                <w:rFonts w:hint="eastAsia" w:ascii="仿宋_GB2312" w:hAnsi="仿宋_GB2312" w:eastAsia="仿宋_GB2312" w:cs="仿宋_GB2312"/>
                <w:color w:val="000000"/>
                <w:sz w:val="32"/>
                <w:szCs w:val="32"/>
                <w:highlight w:val="none"/>
              </w:rPr>
            </w:pPr>
          </w:p>
        </w:tc>
      </w:tr>
      <w:tr w14:paraId="0BC18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790" w:type="dxa"/>
            <w:noWrap w:val="0"/>
            <w:vAlign w:val="center"/>
          </w:tcPr>
          <w:p w14:paraId="33F6AA3E">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联系人</w:t>
            </w:r>
          </w:p>
        </w:tc>
        <w:tc>
          <w:tcPr>
            <w:tcW w:w="5050" w:type="dxa"/>
            <w:noWrap w:val="0"/>
            <w:vAlign w:val="center"/>
          </w:tcPr>
          <w:p w14:paraId="621F65A0">
            <w:pPr>
              <w:ind w:firstLine="0" w:firstLineChars="0"/>
              <w:jc w:val="center"/>
              <w:rPr>
                <w:rFonts w:hint="eastAsia" w:ascii="仿宋_GB2312" w:hAnsi="仿宋_GB2312" w:eastAsia="仿宋_GB2312" w:cs="仿宋_GB2312"/>
                <w:color w:val="000000"/>
                <w:sz w:val="32"/>
                <w:szCs w:val="32"/>
                <w:highlight w:val="none"/>
              </w:rPr>
            </w:pPr>
          </w:p>
        </w:tc>
      </w:tr>
      <w:tr w14:paraId="2E2A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790" w:type="dxa"/>
            <w:noWrap w:val="0"/>
            <w:vAlign w:val="center"/>
          </w:tcPr>
          <w:p w14:paraId="4AA17BE5">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电话</w:t>
            </w:r>
          </w:p>
        </w:tc>
        <w:tc>
          <w:tcPr>
            <w:tcW w:w="5050" w:type="dxa"/>
            <w:noWrap w:val="0"/>
            <w:vAlign w:val="center"/>
          </w:tcPr>
          <w:p w14:paraId="2DEB7D5F">
            <w:pPr>
              <w:ind w:firstLine="0" w:firstLineChars="0"/>
              <w:jc w:val="center"/>
              <w:rPr>
                <w:rFonts w:hint="eastAsia" w:ascii="仿宋_GB2312" w:hAnsi="仿宋_GB2312" w:eastAsia="仿宋_GB2312" w:cs="仿宋_GB2312"/>
                <w:color w:val="000000"/>
                <w:sz w:val="32"/>
                <w:szCs w:val="32"/>
                <w:highlight w:val="none"/>
              </w:rPr>
            </w:pPr>
          </w:p>
        </w:tc>
      </w:tr>
    </w:tbl>
    <w:p w14:paraId="1AA152A0">
      <w:pPr>
        <w:widowControl/>
        <w:tabs>
          <w:tab w:val="left" w:pos="955"/>
          <w:tab w:val="left" w:pos="1907"/>
          <w:tab w:val="left" w:pos="3244"/>
          <w:tab w:val="left" w:pos="3480"/>
          <w:tab w:val="left" w:pos="3792"/>
          <w:tab w:val="left" w:pos="6134"/>
          <w:tab w:val="left" w:pos="8877"/>
        </w:tabs>
        <w:wordWrap w:val="0"/>
        <w:ind w:firstLine="0" w:firstLineChars="0"/>
        <w:jc w:val="right"/>
        <w:rPr>
          <w:rFonts w:ascii="Times New Roman" w:hAnsi="Times New Roman" w:eastAsia="宋体" w:cs="Times New Roman"/>
          <w:color w:val="000000"/>
          <w:szCs w:val="21"/>
          <w:highlight w:val="none"/>
        </w:rPr>
      </w:pPr>
    </w:p>
    <w:p w14:paraId="3CD0A66F">
      <w:pPr>
        <w:ind w:firstLine="0" w:firstLineChars="0"/>
        <w:jc w:val="right"/>
        <w:outlineLvl w:val="1"/>
        <w:rPr>
          <w:rFonts w:hint="eastAsia" w:ascii="仿宋_GB2312" w:hAnsi="仿宋_GB2312" w:eastAsia="仿宋_GB2312" w:cs="仿宋_GB2312"/>
          <w:kern w:val="0"/>
          <w:sz w:val="32"/>
          <w:szCs w:val="32"/>
        </w:rPr>
      </w:pPr>
      <w:bookmarkStart w:id="80" w:name="_Toc32450"/>
      <w:bookmarkStart w:id="81" w:name="_Toc32227"/>
      <w:bookmarkStart w:id="82" w:name="_Toc1827"/>
      <w:bookmarkStart w:id="83" w:name="_Toc6335"/>
      <w:bookmarkStart w:id="84" w:name="_Toc4228"/>
      <w:bookmarkStart w:id="85" w:name="_Toc29909"/>
      <w:bookmarkStart w:id="86" w:name="_Toc4185"/>
      <w:bookmarkStart w:id="87" w:name="_Toc60072422"/>
      <w:bookmarkStart w:id="88" w:name="_Toc88826755"/>
      <w:bookmarkStart w:id="89" w:name="_Toc472493194"/>
      <w:r>
        <w:rPr>
          <w:rFonts w:hint="eastAsia" w:ascii="仿宋_GB2312" w:hAnsi="仿宋_GB2312" w:eastAsia="仿宋_GB2312" w:cs="仿宋_GB2312"/>
          <w:kern w:val="0"/>
          <w:sz w:val="32"/>
          <w:szCs w:val="32"/>
        </w:rPr>
        <w:t xml:space="preserve">日期：    年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月   日</w:t>
      </w:r>
      <w:bookmarkEnd w:id="80"/>
      <w:bookmarkEnd w:id="81"/>
    </w:p>
    <w:p w14:paraId="220AE5BE">
      <w:pPr>
        <w:ind w:firstLine="0" w:firstLineChars="0"/>
        <w:outlineLvl w:val="1"/>
        <w:rPr>
          <w:rFonts w:hint="eastAsia" w:ascii="仿宋_GB2312" w:hAnsi="仿宋_GB2312" w:eastAsia="仿宋_GB2312" w:cs="仿宋_GB2312"/>
          <w:color w:val="000000"/>
          <w:sz w:val="32"/>
          <w:szCs w:val="32"/>
          <w:highlight w:val="none"/>
          <w:lang w:eastAsia="zh-CN"/>
        </w:rPr>
      </w:pPr>
      <w:bookmarkStart w:id="90" w:name="_Toc7543"/>
      <w:bookmarkStart w:id="91" w:name="_Toc29204"/>
    </w:p>
    <w:p w14:paraId="041D98C9">
      <w:pPr>
        <w:ind w:firstLine="0" w:firstLineChars="0"/>
        <w:outlineLvl w:val="1"/>
        <w:rPr>
          <w:rFonts w:hint="eastAsia" w:ascii="方正小标宋简体" w:hAnsi="方正小标宋简体" w:eastAsia="方正小标宋简体" w:cs="方正小标宋简体"/>
          <w:color w:val="000000"/>
          <w:sz w:val="44"/>
          <w:szCs w:val="44"/>
          <w:highlight w:val="none"/>
        </w:rPr>
      </w:pPr>
      <w:r>
        <w:rPr>
          <w:rFonts w:hint="eastAsia" w:ascii="仿宋_GB2312" w:hAnsi="仿宋_GB2312" w:eastAsia="仿宋_GB2312" w:cs="仿宋_GB2312"/>
          <w:color w:val="000000"/>
          <w:sz w:val="32"/>
          <w:szCs w:val="32"/>
          <w:highlight w:val="none"/>
          <w:lang w:eastAsia="zh-CN"/>
        </w:rPr>
        <w:t>附件</w:t>
      </w:r>
      <w:r>
        <w:rPr>
          <w:rFonts w:hint="eastAsia" w:ascii="仿宋_GB2312" w:hAnsi="仿宋_GB2312" w:eastAsia="仿宋_GB2312" w:cs="仿宋_GB2312"/>
          <w:color w:val="000000"/>
          <w:sz w:val="32"/>
          <w:szCs w:val="32"/>
          <w:highlight w:val="none"/>
        </w:rPr>
        <w:t>五</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报价表（格式）</w:t>
      </w:r>
      <w:bookmarkEnd w:id="82"/>
      <w:bookmarkEnd w:id="83"/>
      <w:bookmarkEnd w:id="84"/>
      <w:bookmarkEnd w:id="85"/>
      <w:bookmarkEnd w:id="86"/>
      <w:bookmarkEnd w:id="87"/>
      <w:bookmarkEnd w:id="88"/>
      <w:bookmarkEnd w:id="89"/>
      <w:bookmarkEnd w:id="90"/>
      <w:bookmarkEnd w:id="91"/>
    </w:p>
    <w:p w14:paraId="4FC4627B">
      <w:pPr>
        <w:keepNext w:val="0"/>
        <w:keepLines w:val="0"/>
        <w:pageBreakBefore w:val="0"/>
        <w:widowControl w:val="0"/>
        <w:kinsoku/>
        <w:wordWrap/>
        <w:overflowPunct/>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投标报价表（格式）</w:t>
      </w:r>
    </w:p>
    <w:p w14:paraId="32527093">
      <w:pPr>
        <w:keepNext w:val="0"/>
        <w:keepLines w:val="0"/>
        <w:pageBreakBefore w:val="0"/>
        <w:widowControl w:val="0"/>
        <w:kinsoku/>
        <w:wordWrap/>
        <w:overflowPunct/>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lang w:val="en-US" w:eastAsia="zh-CN" w:bidi="ar-SA"/>
        </w:rPr>
      </w:pPr>
    </w:p>
    <w:p w14:paraId="252891A3">
      <w:pPr>
        <w:keepNext w:val="0"/>
        <w:keepLines w:val="0"/>
        <w:pageBreakBefore w:val="0"/>
        <w:widowControl w:val="0"/>
        <w:kinsoku/>
        <w:wordWrap/>
        <w:overflowPunct/>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投标人名称：</w:t>
      </w:r>
      <w:r>
        <w:rPr>
          <w:rFonts w:hint="eastAsia" w:ascii="仿宋_GB2312" w:hAnsi="仿宋_GB2312" w:eastAsia="仿宋_GB2312" w:cs="仿宋_GB2312"/>
          <w:color w:val="000000"/>
          <w:kern w:val="2"/>
          <w:sz w:val="32"/>
          <w:szCs w:val="32"/>
          <w:highlight w:val="none"/>
          <w:u w:val="single"/>
          <w:lang w:val="en-US" w:eastAsia="zh-CN" w:bidi="ar-SA"/>
        </w:rPr>
        <w:t xml:space="preserve">           （加盖公章）       </w:t>
      </w:r>
    </w:p>
    <w:p w14:paraId="440DC13F">
      <w:pPr>
        <w:keepNext w:val="0"/>
        <w:keepLines w:val="0"/>
        <w:pageBreakBefore w:val="0"/>
        <w:widowControl w:val="0"/>
        <w:kinsoku/>
        <w:wordWrap/>
        <w:overflowPunct/>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u w:val="singl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招标项目名称：</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7164A0AD">
      <w:pPr>
        <w:keepNext w:val="0"/>
        <w:keepLines w:val="0"/>
        <w:pageBreakBefore w:val="0"/>
        <w:widowControl w:val="0"/>
        <w:kinsoku/>
        <w:wordWrap/>
        <w:overflowPunct/>
        <w:topLinePunct/>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u w:val="singl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法定代表人或授权代表签字：</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61105D7A">
      <w:pPr>
        <w:keepNext w:val="0"/>
        <w:keepLines w:val="0"/>
        <w:pageBreakBefore w:val="0"/>
        <w:widowControl w:val="0"/>
        <w:kinsoku/>
        <w:wordWrap/>
        <w:overflowPunct/>
        <w:topLinePunct/>
        <w:autoSpaceDE/>
        <w:autoSpaceDN/>
        <w:bidi w:val="0"/>
        <w:adjustRightInd/>
        <w:snapToGrid/>
        <w:spacing w:line="560" w:lineRule="exact"/>
        <w:ind w:firstLine="4480" w:firstLineChars="14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kern w:val="0"/>
          <w:sz w:val="32"/>
          <w:szCs w:val="32"/>
        </w:rPr>
        <w:t xml:space="preserve">日期：    年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月   日</w:t>
      </w:r>
    </w:p>
    <w:tbl>
      <w:tblPr>
        <w:tblStyle w:val="11"/>
        <w:tblpPr w:leftFromText="180" w:rightFromText="180" w:vertAnchor="text" w:horzAnchor="page" w:tblpX="1145" w:tblpY="412"/>
        <w:tblOverlap w:val="never"/>
        <w:tblW w:w="934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537"/>
        <w:gridCol w:w="1855"/>
        <w:gridCol w:w="1750"/>
        <w:gridCol w:w="1534"/>
        <w:gridCol w:w="2669"/>
      </w:tblGrid>
      <w:tr w14:paraId="29BC5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5" w:hRule="atLeast"/>
        </w:trPr>
        <w:tc>
          <w:tcPr>
            <w:tcW w:w="1537" w:type="dxa"/>
            <w:vMerge w:val="restart"/>
            <w:noWrap w:val="0"/>
            <w:vAlign w:val="center"/>
          </w:tcPr>
          <w:p w14:paraId="7755C2D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22"/>
                <w:szCs w:val="22"/>
                <w:highlight w:val="none"/>
                <w:lang w:val="en-US" w:eastAsia="zh-CN"/>
              </w:rPr>
            </w:pPr>
            <w:r>
              <w:rPr>
                <w:rFonts w:hint="eastAsia" w:ascii="仿宋" w:hAnsi="仿宋" w:eastAsia="仿宋" w:cs="仿宋"/>
                <w:b/>
                <w:bCs/>
                <w:color w:val="000000"/>
                <w:kern w:val="0"/>
                <w:sz w:val="22"/>
                <w:szCs w:val="22"/>
                <w:highlight w:val="none"/>
                <w:lang w:val="en-US" w:eastAsia="zh-CN"/>
              </w:rPr>
              <w:t>名称</w:t>
            </w:r>
          </w:p>
        </w:tc>
        <w:tc>
          <w:tcPr>
            <w:tcW w:w="5139" w:type="dxa"/>
            <w:gridSpan w:val="3"/>
            <w:noWrap w:val="0"/>
            <w:vAlign w:val="center"/>
          </w:tcPr>
          <w:p w14:paraId="139ECF7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22"/>
                <w:szCs w:val="22"/>
                <w:highlight w:val="none"/>
                <w:lang w:val="en-US" w:eastAsia="zh-CN"/>
              </w:rPr>
            </w:pPr>
            <w:r>
              <w:rPr>
                <w:rFonts w:hint="eastAsia" w:ascii="仿宋" w:hAnsi="仿宋" w:eastAsia="仿宋" w:cs="仿宋"/>
                <w:b/>
                <w:bCs/>
                <w:color w:val="000000"/>
                <w:kern w:val="0"/>
                <w:sz w:val="22"/>
                <w:szCs w:val="22"/>
                <w:highlight w:val="none"/>
                <w:lang w:val="en-US" w:eastAsia="zh-CN"/>
              </w:rPr>
              <w:t>投标报价（含税、元）</w:t>
            </w:r>
          </w:p>
        </w:tc>
        <w:tc>
          <w:tcPr>
            <w:tcW w:w="2669" w:type="dxa"/>
            <w:vMerge w:val="restart"/>
            <w:noWrap w:val="0"/>
            <w:vAlign w:val="center"/>
          </w:tcPr>
          <w:p w14:paraId="0D2A540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22"/>
                <w:szCs w:val="22"/>
                <w:highlight w:val="none"/>
                <w:lang w:val="en-US" w:eastAsia="zh-CN"/>
              </w:rPr>
            </w:pPr>
            <w:r>
              <w:rPr>
                <w:rFonts w:hint="eastAsia" w:ascii="仿宋" w:hAnsi="仿宋" w:eastAsia="仿宋" w:cs="仿宋"/>
                <w:b/>
                <w:bCs/>
                <w:color w:val="000000"/>
                <w:kern w:val="0"/>
                <w:sz w:val="22"/>
                <w:szCs w:val="22"/>
                <w:highlight w:val="none"/>
                <w:lang w:val="en-US" w:eastAsia="zh-CN"/>
              </w:rPr>
              <w:t>费用说明</w:t>
            </w:r>
          </w:p>
        </w:tc>
      </w:tr>
      <w:tr w14:paraId="44B69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5" w:hRule="atLeast"/>
        </w:trPr>
        <w:tc>
          <w:tcPr>
            <w:tcW w:w="1537" w:type="dxa"/>
            <w:vMerge w:val="continue"/>
            <w:noWrap w:val="0"/>
            <w:vAlign w:val="center"/>
          </w:tcPr>
          <w:p w14:paraId="7D0A516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22"/>
                <w:szCs w:val="22"/>
                <w:highlight w:val="none"/>
                <w:lang w:val="en-US" w:eastAsia="zh-CN"/>
              </w:rPr>
            </w:pPr>
          </w:p>
        </w:tc>
        <w:tc>
          <w:tcPr>
            <w:tcW w:w="1855" w:type="dxa"/>
            <w:noWrap w:val="0"/>
            <w:vAlign w:val="center"/>
          </w:tcPr>
          <w:p w14:paraId="46FF0D7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22"/>
                <w:szCs w:val="22"/>
                <w:highlight w:val="none"/>
                <w:lang w:val="en-US" w:eastAsia="zh-CN"/>
              </w:rPr>
            </w:pPr>
            <w:r>
              <w:rPr>
                <w:rFonts w:hint="eastAsia" w:ascii="仿宋" w:hAnsi="仿宋" w:eastAsia="仿宋" w:cs="仿宋"/>
                <w:b/>
                <w:bCs/>
                <w:color w:val="000000"/>
                <w:kern w:val="0"/>
                <w:sz w:val="22"/>
                <w:szCs w:val="22"/>
                <w:highlight w:val="none"/>
                <w:lang w:val="en-US" w:eastAsia="zh-CN"/>
              </w:rPr>
              <w:t>不含税价</w:t>
            </w:r>
          </w:p>
        </w:tc>
        <w:tc>
          <w:tcPr>
            <w:tcW w:w="1750" w:type="dxa"/>
            <w:noWrap w:val="0"/>
            <w:vAlign w:val="center"/>
          </w:tcPr>
          <w:p w14:paraId="55529F0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22"/>
                <w:szCs w:val="22"/>
                <w:highlight w:val="none"/>
                <w:lang w:val="en-US" w:eastAsia="zh-CN"/>
              </w:rPr>
            </w:pPr>
            <w:r>
              <w:rPr>
                <w:rFonts w:hint="eastAsia" w:ascii="仿宋" w:hAnsi="仿宋" w:eastAsia="仿宋" w:cs="仿宋"/>
                <w:b/>
                <w:bCs/>
                <w:color w:val="000000"/>
                <w:kern w:val="0"/>
                <w:sz w:val="22"/>
                <w:szCs w:val="22"/>
                <w:highlight w:val="none"/>
                <w:lang w:val="en-US" w:eastAsia="zh-CN"/>
              </w:rPr>
              <w:t>税率</w:t>
            </w:r>
          </w:p>
        </w:tc>
        <w:tc>
          <w:tcPr>
            <w:tcW w:w="1534" w:type="dxa"/>
            <w:noWrap w:val="0"/>
            <w:vAlign w:val="center"/>
          </w:tcPr>
          <w:p w14:paraId="6FCE384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color w:val="000000"/>
                <w:kern w:val="0"/>
                <w:sz w:val="22"/>
                <w:szCs w:val="22"/>
                <w:highlight w:val="none"/>
                <w:lang w:val="en-US" w:eastAsia="zh-CN"/>
              </w:rPr>
            </w:pPr>
            <w:r>
              <w:rPr>
                <w:rFonts w:hint="eastAsia" w:ascii="仿宋" w:hAnsi="仿宋" w:eastAsia="仿宋" w:cs="仿宋"/>
                <w:b/>
                <w:bCs/>
                <w:color w:val="000000"/>
                <w:kern w:val="0"/>
                <w:sz w:val="22"/>
                <w:szCs w:val="22"/>
                <w:highlight w:val="none"/>
                <w:lang w:val="en-US" w:eastAsia="zh-CN"/>
              </w:rPr>
              <w:t>含税价</w:t>
            </w:r>
          </w:p>
        </w:tc>
        <w:tc>
          <w:tcPr>
            <w:tcW w:w="2669" w:type="dxa"/>
            <w:vMerge w:val="continue"/>
            <w:noWrap w:val="0"/>
            <w:vAlign w:val="center"/>
          </w:tcPr>
          <w:p w14:paraId="47E1E83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22"/>
                <w:szCs w:val="22"/>
                <w:highlight w:val="none"/>
                <w:lang w:val="en-US" w:eastAsia="zh-CN"/>
              </w:rPr>
            </w:pPr>
          </w:p>
        </w:tc>
      </w:tr>
      <w:tr w14:paraId="24A1B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00" w:hRule="atLeast"/>
        </w:trPr>
        <w:tc>
          <w:tcPr>
            <w:tcW w:w="1537" w:type="dxa"/>
            <w:noWrap w:val="0"/>
            <w:vAlign w:val="center"/>
          </w:tcPr>
          <w:p w14:paraId="23CA561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sz w:val="20"/>
                <w:szCs w:val="20"/>
                <w:lang w:val="en-US" w:eastAsia="zh-CN"/>
              </w:rPr>
            </w:pPr>
            <w:r>
              <w:rPr>
                <w:rFonts w:hint="eastAsia" w:ascii="宋体" w:hAnsi="宋体"/>
                <w:sz w:val="20"/>
                <w:szCs w:val="20"/>
                <w:lang w:val="en-US" w:eastAsia="zh-CN"/>
              </w:rPr>
              <w:t>本次服务</w:t>
            </w:r>
          </w:p>
          <w:p w14:paraId="1CB9CD04">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sz w:val="20"/>
                <w:szCs w:val="20"/>
                <w:lang w:val="en-US" w:eastAsia="zh-CN"/>
              </w:rPr>
            </w:pPr>
            <w:r>
              <w:rPr>
                <w:rFonts w:hint="eastAsia" w:ascii="宋体" w:hAnsi="宋体"/>
                <w:sz w:val="20"/>
                <w:szCs w:val="20"/>
                <w:lang w:val="en-US" w:eastAsia="zh-CN"/>
              </w:rPr>
              <w:t>项目总价</w:t>
            </w:r>
          </w:p>
        </w:tc>
        <w:tc>
          <w:tcPr>
            <w:tcW w:w="1855" w:type="dxa"/>
            <w:noWrap w:val="0"/>
            <w:vAlign w:val="center"/>
          </w:tcPr>
          <w:p w14:paraId="00FEE63F">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c>
          <w:tcPr>
            <w:tcW w:w="1750" w:type="dxa"/>
            <w:noWrap w:val="0"/>
            <w:vAlign w:val="center"/>
          </w:tcPr>
          <w:p w14:paraId="1F6F8B95">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c>
          <w:tcPr>
            <w:tcW w:w="1534" w:type="dxa"/>
            <w:noWrap w:val="0"/>
            <w:vAlign w:val="center"/>
          </w:tcPr>
          <w:p w14:paraId="78F16A1A">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c>
          <w:tcPr>
            <w:tcW w:w="2669" w:type="dxa"/>
            <w:noWrap w:val="0"/>
            <w:vAlign w:val="center"/>
          </w:tcPr>
          <w:p w14:paraId="59BA8A25">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sz w:val="20"/>
                <w:szCs w:val="20"/>
                <w:lang w:eastAsia="zh-CN"/>
              </w:rPr>
            </w:pPr>
            <w:r>
              <w:rPr>
                <w:rFonts w:hint="eastAsia" w:ascii="宋体" w:hAnsi="宋体"/>
                <w:sz w:val="20"/>
                <w:szCs w:val="20"/>
                <w:highlight w:val="none"/>
                <w:lang w:eastAsia="zh-CN"/>
              </w:rPr>
              <w:t>此处包含对</w:t>
            </w:r>
            <w:r>
              <w:rPr>
                <w:rFonts w:hint="eastAsia" w:ascii="宋体" w:hAnsi="宋体"/>
                <w:sz w:val="20"/>
                <w:szCs w:val="20"/>
                <w:highlight w:val="none"/>
                <w:lang w:val="en-US" w:eastAsia="zh-CN"/>
              </w:rPr>
              <w:t>本项报价及</w:t>
            </w:r>
            <w:r>
              <w:rPr>
                <w:rFonts w:hint="eastAsia" w:ascii="宋体" w:hAnsi="宋体"/>
                <w:sz w:val="20"/>
                <w:szCs w:val="20"/>
                <w:highlight w:val="none"/>
                <w:lang w:eastAsia="zh-CN"/>
              </w:rPr>
              <w:t>税率税种等情况的说明。</w:t>
            </w:r>
            <w:r>
              <w:rPr>
                <w:rFonts w:hint="eastAsia" w:ascii="宋体" w:hAnsi="宋体"/>
                <w:sz w:val="20"/>
                <w:szCs w:val="20"/>
                <w:highlight w:val="none"/>
                <w:lang w:val="en-US" w:eastAsia="zh-CN"/>
              </w:rPr>
              <w:t>项目总价</w:t>
            </w:r>
            <w:r>
              <w:rPr>
                <w:rFonts w:hint="eastAsia" w:ascii="宋体" w:hAnsi="宋体" w:cs="Times New Roman"/>
                <w:color w:val="auto"/>
                <w:sz w:val="20"/>
                <w:szCs w:val="20"/>
                <w:highlight w:val="none"/>
                <w:lang w:val="en-US" w:eastAsia="zh-CN"/>
              </w:rPr>
              <w:t>包含贯标认证咨询工作全流程相关费用及差旅费。</w:t>
            </w:r>
          </w:p>
        </w:tc>
      </w:tr>
    </w:tbl>
    <w:p w14:paraId="1D5983A6">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注：1</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eastAsia="zh-CN"/>
        </w:rPr>
        <w:t>报</w:t>
      </w:r>
      <w:r>
        <w:rPr>
          <w:rFonts w:hint="eastAsia" w:ascii="仿宋_GB2312" w:hAnsi="仿宋_GB2312" w:eastAsia="仿宋_GB2312" w:cs="仿宋_GB2312"/>
          <w:color w:val="000000"/>
          <w:sz w:val="32"/>
          <w:szCs w:val="32"/>
          <w:highlight w:val="none"/>
        </w:rPr>
        <w:t>价为含税</w:t>
      </w:r>
      <w:r>
        <w:rPr>
          <w:rFonts w:hint="eastAsia" w:ascii="仿宋_GB2312" w:hAnsi="仿宋_GB2312" w:eastAsia="仿宋_GB2312" w:cs="仿宋_GB2312"/>
          <w:color w:val="000000"/>
          <w:sz w:val="32"/>
          <w:szCs w:val="32"/>
          <w:highlight w:val="none"/>
          <w:lang w:eastAsia="zh-CN"/>
        </w:rPr>
        <w:t>包含所有项目</w:t>
      </w:r>
      <w:r>
        <w:rPr>
          <w:rFonts w:hint="eastAsia" w:ascii="仿宋_GB2312" w:hAnsi="仿宋_GB2312" w:eastAsia="仿宋_GB2312" w:cs="仿宋_GB2312"/>
          <w:color w:val="000000"/>
          <w:sz w:val="32"/>
          <w:szCs w:val="32"/>
          <w:highlight w:val="none"/>
          <w:lang w:val="en-US" w:eastAsia="zh-CN"/>
        </w:rPr>
        <w:t>的</w:t>
      </w:r>
      <w:r>
        <w:rPr>
          <w:rFonts w:hint="eastAsia" w:ascii="仿宋_GB2312" w:hAnsi="仿宋_GB2312" w:eastAsia="仿宋_GB2312" w:cs="仿宋_GB2312"/>
          <w:color w:val="000000"/>
          <w:sz w:val="32"/>
          <w:szCs w:val="32"/>
          <w:highlight w:val="none"/>
          <w:lang w:eastAsia="zh-CN"/>
        </w:rPr>
        <w:t>价格</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最多</w:t>
      </w:r>
      <w:r>
        <w:rPr>
          <w:rFonts w:hint="eastAsia" w:ascii="仿宋_GB2312" w:hAnsi="仿宋_GB2312" w:eastAsia="仿宋_GB2312" w:cs="仿宋_GB2312"/>
          <w:color w:val="000000"/>
          <w:sz w:val="32"/>
          <w:szCs w:val="32"/>
          <w:highlight w:val="none"/>
        </w:rPr>
        <w:t>保留</w:t>
      </w:r>
      <w:r>
        <w:rPr>
          <w:rFonts w:hint="eastAsia" w:ascii="仿宋_GB2312" w:hAnsi="仿宋_GB2312" w:eastAsia="仿宋_GB2312" w:cs="仿宋_GB2312"/>
          <w:color w:val="000000"/>
          <w:sz w:val="32"/>
          <w:szCs w:val="32"/>
          <w:highlight w:val="none"/>
          <w:lang w:eastAsia="zh-CN"/>
        </w:rPr>
        <w:t>两位</w:t>
      </w:r>
      <w:r>
        <w:rPr>
          <w:rFonts w:hint="eastAsia" w:ascii="仿宋_GB2312" w:hAnsi="仿宋_GB2312" w:eastAsia="仿宋_GB2312" w:cs="仿宋_GB2312"/>
          <w:color w:val="000000"/>
          <w:sz w:val="32"/>
          <w:szCs w:val="32"/>
          <w:highlight w:val="none"/>
        </w:rPr>
        <w:t>小数</w:t>
      </w:r>
      <w:r>
        <w:rPr>
          <w:rFonts w:hint="eastAsia" w:ascii="仿宋_GB2312" w:hAnsi="仿宋_GB2312" w:eastAsia="仿宋_GB2312" w:cs="仿宋_GB2312"/>
          <w:color w:val="000000"/>
          <w:sz w:val="32"/>
          <w:szCs w:val="32"/>
          <w:highlight w:val="none"/>
          <w:lang w:eastAsia="zh-CN"/>
        </w:rPr>
        <w:t>；</w:t>
      </w:r>
    </w:p>
    <w:p w14:paraId="581862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2.本次服务项目报价</w:t>
      </w:r>
      <w:r>
        <w:rPr>
          <w:rFonts w:hint="eastAsia" w:ascii="仿宋_GB2312" w:hAnsi="仿宋_GB2312" w:eastAsia="仿宋_GB2312" w:cs="仿宋_GB2312"/>
          <w:color w:val="000000"/>
          <w:sz w:val="32"/>
          <w:szCs w:val="32"/>
          <w:highlight w:val="none"/>
          <w:lang w:eastAsia="zh-CN"/>
        </w:rPr>
        <w:t>应与各价格分项总和一致；</w:t>
      </w:r>
    </w:p>
    <w:p w14:paraId="6B88007D">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投标报价表须加盖公章后有效。</w:t>
      </w:r>
    </w:p>
    <w:p w14:paraId="21DD49C8">
      <w:pPr>
        <w:tabs>
          <w:tab w:val="center" w:pos="4479"/>
        </w:tabs>
        <w:spacing w:after="240" w:line="360" w:lineRule="auto"/>
        <w:jc w:val="left"/>
        <w:outlineLvl w:val="1"/>
        <w:rPr>
          <w:rFonts w:hint="eastAsia" w:ascii="方正小标宋简体" w:hAnsi="方正小标宋简体" w:eastAsia="方正小标宋简体" w:cs="方正小标宋简体"/>
          <w:color w:val="000000"/>
          <w:kern w:val="2"/>
          <w:sz w:val="44"/>
          <w:szCs w:val="44"/>
          <w:highlight w:val="none"/>
          <w:lang w:val="en-US" w:eastAsia="zh-CN" w:bidi="ar-SA"/>
        </w:rPr>
      </w:pPr>
      <w:r>
        <w:rPr>
          <w:rFonts w:ascii="Times New Roman" w:hAnsi="Times New Roman" w:eastAsia="宋体" w:cs="Times New Roman"/>
          <w:color w:val="000000"/>
          <w:sz w:val="28"/>
          <w:highlight w:val="none"/>
        </w:rPr>
        <w:br w:type="page"/>
      </w:r>
      <w:bookmarkStart w:id="92" w:name="_Toc4914"/>
      <w:bookmarkStart w:id="93" w:name="_Toc27265"/>
      <w:bookmarkStart w:id="94" w:name="_Toc88826756"/>
      <w:bookmarkStart w:id="95" w:name="_Toc27623"/>
      <w:bookmarkStart w:id="96" w:name="_Toc15945"/>
      <w:bookmarkStart w:id="97" w:name="_Toc9387"/>
      <w:bookmarkStart w:id="98" w:name="_Toc28795"/>
      <w:bookmarkStart w:id="99" w:name="_Toc20723"/>
      <w:bookmarkStart w:id="100" w:name="_Toc472493196"/>
      <w:bookmarkStart w:id="101" w:name="_Toc60072423"/>
      <w:r>
        <w:rPr>
          <w:rFonts w:hint="eastAsia" w:ascii="仿宋_GB2312" w:hAnsi="仿宋_GB2312" w:eastAsia="仿宋_GB2312" w:cs="仿宋_GB2312"/>
          <w:color w:val="000000"/>
          <w:sz w:val="32"/>
          <w:szCs w:val="32"/>
          <w:highlight w:val="none"/>
          <w:lang w:eastAsia="zh-CN"/>
        </w:rPr>
        <w:t>附件</w:t>
      </w:r>
      <w:r>
        <w:rPr>
          <w:rFonts w:hint="eastAsia" w:ascii="仿宋_GB2312" w:hAnsi="仿宋_GB2312" w:eastAsia="仿宋_GB2312" w:cs="仿宋_GB2312"/>
          <w:color w:val="000000"/>
          <w:sz w:val="32"/>
          <w:szCs w:val="32"/>
          <w:highlight w:val="none"/>
        </w:rPr>
        <w:t>六</w:t>
      </w:r>
      <w:r>
        <w:rPr>
          <w:rFonts w:hint="eastAsia" w:ascii="仿宋_GB2312" w:hAnsi="仿宋_GB2312" w:eastAsia="仿宋_GB2312" w:cs="仿宋_GB2312"/>
          <w:color w:val="000000"/>
          <w:sz w:val="32"/>
          <w:szCs w:val="32"/>
          <w:highlight w:val="none"/>
          <w:lang w:eastAsia="zh-CN"/>
        </w:rPr>
        <w:t>：偏差表（格式）</w:t>
      </w:r>
      <w:bookmarkEnd w:id="92"/>
      <w:bookmarkEnd w:id="93"/>
    </w:p>
    <w:p w14:paraId="635B4442">
      <w:pPr>
        <w:pStyle w:val="10"/>
        <w:ind w:firstLine="2640" w:firstLineChars="600"/>
        <w:jc w:val="both"/>
        <w:rPr>
          <w:rFonts w:hint="eastAsia" w:ascii="方正小标宋简体" w:hAnsi="方正小标宋简体" w:eastAsia="方正小标宋简体" w:cs="方正小标宋简体"/>
          <w:color w:val="000000"/>
          <w:kern w:val="2"/>
          <w:sz w:val="44"/>
          <w:szCs w:val="44"/>
          <w:highlight w:val="none"/>
          <w:lang w:val="en-US" w:eastAsia="zh-CN" w:bidi="ar-SA"/>
        </w:rPr>
      </w:pPr>
      <w:r>
        <w:rPr>
          <w:rFonts w:hint="eastAsia" w:ascii="方正小标宋简体" w:hAnsi="方正小标宋简体" w:eastAsia="方正小标宋简体" w:cs="方正小标宋简体"/>
          <w:color w:val="000000"/>
          <w:kern w:val="2"/>
          <w:sz w:val="44"/>
          <w:szCs w:val="44"/>
          <w:highlight w:val="none"/>
          <w:lang w:val="en-US" w:eastAsia="zh-CN" w:bidi="ar-SA"/>
        </w:rPr>
        <w:t>偏 差 表</w:t>
      </w:r>
    </w:p>
    <w:p w14:paraId="3801BBDB">
      <w:pPr>
        <w:spacing w:after="240" w:line="360" w:lineRule="auto"/>
        <w:ind w:hanging="119"/>
        <w:rPr>
          <w:rFonts w:hint="eastAsia" w:ascii="仿宋_GB2312" w:hAnsi="仿宋_GB2312" w:eastAsia="仿宋_GB2312" w:cs="仿宋_GB2312"/>
          <w:sz w:val="30"/>
          <w:szCs w:val="30"/>
        </w:rPr>
      </w:pPr>
      <w:r>
        <w:rPr>
          <w:rFonts w:hint="eastAsia" w:ascii="仿宋_GB2312" w:hAnsi="仿宋_GB2312" w:eastAsia="仿宋_GB2312" w:cs="仿宋_GB2312"/>
          <w:sz w:val="32"/>
          <w:szCs w:val="32"/>
        </w:rPr>
        <w:t>投标人名称：</w:t>
      </w:r>
      <w:r>
        <w:rPr>
          <w:rFonts w:hint="eastAsia" w:ascii="仿宋_GB2312" w:hAnsi="仿宋_GB2312" w:eastAsia="仿宋_GB2312" w:cs="仿宋_GB2312"/>
          <w:sz w:val="30"/>
          <w:szCs w:val="30"/>
          <w:u w:val="single"/>
        </w:rPr>
        <w:t xml:space="preserve">                   </w:t>
      </w:r>
    </w:p>
    <w:tbl>
      <w:tblPr>
        <w:tblStyle w:val="11"/>
        <w:tblW w:w="833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870"/>
        <w:gridCol w:w="1698"/>
        <w:gridCol w:w="1675"/>
        <w:gridCol w:w="2190"/>
      </w:tblGrid>
      <w:tr w14:paraId="304848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905" w:type="dxa"/>
            <w:noWrap w:val="0"/>
            <w:vAlign w:val="center"/>
          </w:tcPr>
          <w:p w14:paraId="72B3776F">
            <w:pPr>
              <w:spacing w:before="240" w:after="240"/>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序号</w:t>
            </w:r>
          </w:p>
        </w:tc>
        <w:tc>
          <w:tcPr>
            <w:tcW w:w="1870" w:type="dxa"/>
            <w:noWrap w:val="0"/>
            <w:vAlign w:val="center"/>
          </w:tcPr>
          <w:p w14:paraId="1209855A">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项目</w:t>
            </w:r>
            <w:r>
              <w:rPr>
                <w:rFonts w:hint="eastAsia" w:ascii="仿宋_GB2312" w:hAnsi="仿宋_GB2312" w:eastAsia="仿宋_GB2312" w:cs="仿宋_GB2312"/>
                <w:b/>
                <w:bCs/>
                <w:sz w:val="30"/>
                <w:szCs w:val="30"/>
              </w:rPr>
              <w:t>名称</w:t>
            </w:r>
          </w:p>
        </w:tc>
        <w:tc>
          <w:tcPr>
            <w:tcW w:w="1698" w:type="dxa"/>
            <w:noWrap w:val="0"/>
            <w:vAlign w:val="center"/>
          </w:tcPr>
          <w:p w14:paraId="24499BD3">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采购要求</w:t>
            </w:r>
          </w:p>
        </w:tc>
        <w:tc>
          <w:tcPr>
            <w:tcW w:w="1675" w:type="dxa"/>
            <w:noWrap w:val="0"/>
            <w:vAlign w:val="center"/>
          </w:tcPr>
          <w:p w14:paraId="15C153F5">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投标</w:t>
            </w:r>
            <w:r>
              <w:rPr>
                <w:rFonts w:hint="eastAsia" w:ascii="仿宋_GB2312" w:hAnsi="仿宋_GB2312" w:eastAsia="仿宋_GB2312" w:cs="仿宋_GB2312"/>
                <w:b/>
                <w:bCs/>
                <w:sz w:val="30"/>
                <w:szCs w:val="30"/>
                <w:lang w:eastAsia="zh-CN"/>
              </w:rPr>
              <w:t>响应</w:t>
            </w:r>
          </w:p>
        </w:tc>
        <w:tc>
          <w:tcPr>
            <w:tcW w:w="2190" w:type="dxa"/>
            <w:noWrap w:val="0"/>
            <w:vAlign w:val="center"/>
          </w:tcPr>
          <w:p w14:paraId="04DBDF19">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偏</w:t>
            </w:r>
            <w:r>
              <w:rPr>
                <w:rFonts w:hint="eastAsia" w:ascii="仿宋_GB2312" w:hAnsi="仿宋_GB2312" w:eastAsia="仿宋_GB2312" w:cs="仿宋_GB2312"/>
                <w:b/>
                <w:bCs/>
                <w:sz w:val="30"/>
                <w:szCs w:val="30"/>
                <w:lang w:eastAsia="zh-CN"/>
              </w:rPr>
              <w:t>差</w:t>
            </w:r>
            <w:r>
              <w:rPr>
                <w:rFonts w:hint="eastAsia" w:ascii="仿宋_GB2312" w:hAnsi="仿宋_GB2312" w:eastAsia="仿宋_GB2312" w:cs="仿宋_GB2312"/>
                <w:b/>
                <w:bCs/>
                <w:sz w:val="30"/>
                <w:szCs w:val="30"/>
              </w:rPr>
              <w:t>说明</w:t>
            </w:r>
          </w:p>
        </w:tc>
      </w:tr>
      <w:tr w14:paraId="0DF99C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905" w:type="dxa"/>
            <w:noWrap w:val="0"/>
            <w:vAlign w:val="top"/>
          </w:tcPr>
          <w:p w14:paraId="29A91B14">
            <w:pPr>
              <w:spacing w:before="240" w:after="240"/>
              <w:rPr>
                <w:rFonts w:hint="eastAsia" w:ascii="仿宋_GB2312" w:hAnsi="仿宋_GB2312" w:eastAsia="仿宋_GB2312" w:cs="仿宋_GB2312"/>
                <w:sz w:val="30"/>
                <w:szCs w:val="30"/>
                <w:lang w:val="en-US" w:eastAsia="zh-CN"/>
              </w:rPr>
            </w:pPr>
          </w:p>
        </w:tc>
        <w:tc>
          <w:tcPr>
            <w:tcW w:w="1870" w:type="dxa"/>
            <w:noWrap w:val="0"/>
            <w:vAlign w:val="top"/>
          </w:tcPr>
          <w:p w14:paraId="489EC386">
            <w:pPr>
              <w:rPr>
                <w:rFonts w:hint="eastAsia" w:ascii="仿宋_GB2312" w:hAnsi="仿宋_GB2312" w:eastAsia="仿宋_GB2312" w:cs="仿宋_GB2312"/>
                <w:sz w:val="30"/>
                <w:szCs w:val="30"/>
              </w:rPr>
            </w:pPr>
          </w:p>
        </w:tc>
        <w:tc>
          <w:tcPr>
            <w:tcW w:w="1698" w:type="dxa"/>
            <w:noWrap w:val="0"/>
            <w:vAlign w:val="top"/>
          </w:tcPr>
          <w:p w14:paraId="7C77D29A">
            <w:pPr>
              <w:rPr>
                <w:rFonts w:hint="eastAsia" w:ascii="仿宋_GB2312" w:hAnsi="仿宋_GB2312" w:eastAsia="仿宋_GB2312" w:cs="仿宋_GB2312"/>
                <w:sz w:val="30"/>
                <w:szCs w:val="30"/>
              </w:rPr>
            </w:pPr>
          </w:p>
        </w:tc>
        <w:tc>
          <w:tcPr>
            <w:tcW w:w="1675" w:type="dxa"/>
            <w:noWrap w:val="0"/>
            <w:vAlign w:val="top"/>
          </w:tcPr>
          <w:p w14:paraId="28EA886C">
            <w:pPr>
              <w:rPr>
                <w:rFonts w:hint="eastAsia" w:ascii="仿宋_GB2312" w:hAnsi="仿宋_GB2312" w:eastAsia="仿宋_GB2312" w:cs="仿宋_GB2312"/>
                <w:sz w:val="30"/>
                <w:szCs w:val="30"/>
              </w:rPr>
            </w:pPr>
          </w:p>
        </w:tc>
        <w:tc>
          <w:tcPr>
            <w:tcW w:w="2190" w:type="dxa"/>
            <w:noWrap w:val="0"/>
            <w:vAlign w:val="top"/>
          </w:tcPr>
          <w:p w14:paraId="23119C01">
            <w:pPr>
              <w:jc w:val="center"/>
              <w:rPr>
                <w:rFonts w:hint="eastAsia" w:ascii="仿宋_GB2312" w:hAnsi="仿宋_GB2312" w:eastAsia="仿宋_GB2312" w:cs="仿宋_GB2312"/>
                <w:sz w:val="30"/>
                <w:szCs w:val="30"/>
              </w:rPr>
            </w:pPr>
          </w:p>
        </w:tc>
      </w:tr>
      <w:tr w14:paraId="3A5A06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905" w:type="dxa"/>
            <w:noWrap w:val="0"/>
            <w:vAlign w:val="top"/>
          </w:tcPr>
          <w:p w14:paraId="06CBE522">
            <w:pPr>
              <w:spacing w:before="240" w:after="240"/>
              <w:rPr>
                <w:rFonts w:hint="eastAsia" w:ascii="仿宋_GB2312" w:hAnsi="仿宋_GB2312" w:eastAsia="仿宋_GB2312" w:cs="仿宋_GB2312"/>
                <w:sz w:val="30"/>
                <w:szCs w:val="30"/>
              </w:rPr>
            </w:pPr>
          </w:p>
        </w:tc>
        <w:tc>
          <w:tcPr>
            <w:tcW w:w="1870" w:type="dxa"/>
            <w:noWrap w:val="0"/>
            <w:vAlign w:val="top"/>
          </w:tcPr>
          <w:p w14:paraId="3FE9C930">
            <w:pPr>
              <w:rPr>
                <w:rFonts w:hint="eastAsia" w:ascii="仿宋_GB2312" w:hAnsi="仿宋_GB2312" w:eastAsia="仿宋_GB2312" w:cs="仿宋_GB2312"/>
                <w:sz w:val="30"/>
                <w:szCs w:val="30"/>
              </w:rPr>
            </w:pPr>
          </w:p>
        </w:tc>
        <w:tc>
          <w:tcPr>
            <w:tcW w:w="1698" w:type="dxa"/>
            <w:noWrap w:val="0"/>
            <w:vAlign w:val="top"/>
          </w:tcPr>
          <w:p w14:paraId="61DC6484">
            <w:pPr>
              <w:rPr>
                <w:rFonts w:hint="eastAsia" w:ascii="仿宋_GB2312" w:hAnsi="仿宋_GB2312" w:eastAsia="仿宋_GB2312" w:cs="仿宋_GB2312"/>
                <w:sz w:val="30"/>
                <w:szCs w:val="30"/>
              </w:rPr>
            </w:pPr>
          </w:p>
        </w:tc>
        <w:tc>
          <w:tcPr>
            <w:tcW w:w="1675" w:type="dxa"/>
            <w:noWrap w:val="0"/>
            <w:vAlign w:val="top"/>
          </w:tcPr>
          <w:p w14:paraId="454D944D">
            <w:pPr>
              <w:rPr>
                <w:rFonts w:hint="eastAsia" w:ascii="仿宋_GB2312" w:hAnsi="仿宋_GB2312" w:eastAsia="仿宋_GB2312" w:cs="仿宋_GB2312"/>
                <w:sz w:val="30"/>
                <w:szCs w:val="30"/>
              </w:rPr>
            </w:pPr>
          </w:p>
        </w:tc>
        <w:tc>
          <w:tcPr>
            <w:tcW w:w="2190" w:type="dxa"/>
            <w:noWrap w:val="0"/>
            <w:vAlign w:val="top"/>
          </w:tcPr>
          <w:p w14:paraId="6EB7B3DA">
            <w:pPr>
              <w:jc w:val="center"/>
              <w:rPr>
                <w:rFonts w:hint="eastAsia" w:ascii="仿宋_GB2312" w:hAnsi="仿宋_GB2312" w:eastAsia="仿宋_GB2312" w:cs="仿宋_GB2312"/>
                <w:sz w:val="30"/>
                <w:szCs w:val="30"/>
              </w:rPr>
            </w:pPr>
          </w:p>
        </w:tc>
      </w:tr>
    </w:tbl>
    <w:p w14:paraId="2AEBFE6B">
      <w:pPr>
        <w:adjustRightInd w:val="0"/>
        <w:snapToGrid w:val="0"/>
        <w:spacing w:line="400" w:lineRule="atLeast"/>
        <w:ind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我司确认，除上述偏差外，我司完全接受</w:t>
      </w:r>
      <w:r>
        <w:rPr>
          <w:rFonts w:hint="eastAsia" w:ascii="仿宋_GB2312" w:hAnsi="仿宋_GB2312" w:eastAsia="仿宋_GB2312" w:cs="仿宋_GB2312"/>
          <w:sz w:val="30"/>
          <w:szCs w:val="30"/>
          <w:highlight w:val="none"/>
          <w:lang w:eastAsia="zh-CN"/>
        </w:rPr>
        <w:t>招</w:t>
      </w:r>
      <w:r>
        <w:rPr>
          <w:rFonts w:hint="eastAsia" w:ascii="仿宋_GB2312" w:hAnsi="仿宋_GB2312" w:eastAsia="仿宋_GB2312" w:cs="仿宋_GB2312"/>
          <w:sz w:val="30"/>
          <w:szCs w:val="30"/>
          <w:highlight w:val="none"/>
        </w:rPr>
        <w:t>标</w:t>
      </w:r>
      <w:r>
        <w:rPr>
          <w:rFonts w:hint="eastAsia" w:ascii="仿宋_GB2312" w:hAnsi="仿宋_GB2312" w:eastAsia="仿宋_GB2312" w:cs="仿宋_GB2312"/>
          <w:sz w:val="30"/>
          <w:szCs w:val="30"/>
        </w:rPr>
        <w:t>文件中其他条款。</w:t>
      </w:r>
    </w:p>
    <w:p w14:paraId="7422D067">
      <w:pPr>
        <w:rPr>
          <w:rFonts w:hint="eastAsia" w:ascii="仿宋_GB2312" w:hAnsi="仿宋_GB2312" w:eastAsia="仿宋_GB2312" w:cs="仿宋_GB2312"/>
          <w:sz w:val="30"/>
          <w:szCs w:val="30"/>
        </w:rPr>
      </w:pPr>
    </w:p>
    <w:p w14:paraId="593A2361">
      <w:pPr>
        <w:ind w:left="84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1.投标人必须填写此表，若无偏差请填写“无”。</w:t>
      </w:r>
    </w:p>
    <w:p w14:paraId="3DC174A9">
      <w:pPr>
        <w:ind w:left="1278" w:leftChars="456" w:hanging="320" w:hanging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投标人需将所有针对</w:t>
      </w:r>
      <w:r>
        <w:rPr>
          <w:rFonts w:hint="eastAsia" w:ascii="仿宋_GB2312" w:hAnsi="仿宋_GB2312" w:eastAsia="仿宋_GB2312" w:cs="仿宋_GB2312"/>
          <w:sz w:val="32"/>
          <w:szCs w:val="32"/>
          <w:lang w:eastAsia="zh-CN"/>
        </w:rPr>
        <w:t>招</w:t>
      </w:r>
      <w:r>
        <w:rPr>
          <w:rFonts w:hint="eastAsia" w:ascii="仿宋_GB2312" w:hAnsi="仿宋_GB2312" w:eastAsia="仿宋_GB2312" w:cs="仿宋_GB2312"/>
          <w:sz w:val="32"/>
          <w:szCs w:val="32"/>
          <w:lang w:val="en-US" w:eastAsia="zh-CN"/>
        </w:rPr>
        <w:t>标文件在内的全部偏差逐一列明，未声明部分将被视为已接受竞标文件要求没有偏差，签约时未经招标人同意不得改变。</w:t>
      </w:r>
    </w:p>
    <w:p w14:paraId="7A9460C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3ABE9B82">
      <w:pPr>
        <w:snapToGrid w:val="0"/>
        <w:spacing w:line="360" w:lineRule="auto"/>
        <w:rPr>
          <w:rFonts w:hint="eastAsia" w:ascii="仿宋_GB2312" w:hAnsi="仿宋_GB2312" w:eastAsia="仿宋_GB2312" w:cs="仿宋_GB2312"/>
          <w:sz w:val="32"/>
          <w:szCs w:val="32"/>
        </w:rPr>
      </w:pPr>
    </w:p>
    <w:p w14:paraId="3A4AF352">
      <w:pPr>
        <w:snapToGrid w:val="0"/>
        <w:spacing w:line="360" w:lineRule="auto"/>
        <w:ind w:firstLine="4480" w:firstLineChars="14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投标人代表签字：</w:t>
      </w:r>
      <w:r>
        <w:rPr>
          <w:rFonts w:hint="eastAsia" w:ascii="仿宋_GB2312" w:hAnsi="仿宋_GB2312" w:eastAsia="仿宋_GB2312" w:cs="仿宋_GB2312"/>
          <w:sz w:val="32"/>
          <w:szCs w:val="32"/>
          <w:u w:val="single"/>
        </w:rPr>
        <w:t xml:space="preserve">                     </w:t>
      </w:r>
    </w:p>
    <w:p w14:paraId="5A7214A3">
      <w:pPr>
        <w:snapToGrid w:val="0"/>
        <w:spacing w:line="360" w:lineRule="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（盖公章）</w:t>
      </w:r>
    </w:p>
    <w:p w14:paraId="0402F403">
      <w:pPr>
        <w:snapToGrid w:val="0"/>
        <w:spacing w:line="360" w:lineRule="auto"/>
        <w:jc w:val="right"/>
        <w:rPr>
          <w:rFonts w:hint="eastAsia" w:ascii="仿宋_GB2312" w:hAnsi="仿宋_GB2312" w:eastAsia="仿宋_GB2312" w:cs="仿宋_GB2312"/>
          <w:color w:val="000000"/>
          <w:sz w:val="30"/>
          <w:szCs w:val="30"/>
          <w:highlight w:val="none"/>
          <w:lang w:eastAsia="zh-CN"/>
        </w:rPr>
      </w:pPr>
      <w:r>
        <w:rPr>
          <w:rFonts w:hint="eastAsia" w:ascii="仿宋_GB2312" w:hAnsi="仿宋_GB2312" w:eastAsia="仿宋_GB2312" w:cs="仿宋_GB2312"/>
          <w:kern w:val="0"/>
          <w:sz w:val="32"/>
          <w:szCs w:val="32"/>
        </w:rPr>
        <w:t xml:space="preserve">日期：    年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月   日</w:t>
      </w:r>
    </w:p>
    <w:p w14:paraId="5DB90162">
      <w:pPr>
        <w:ind w:firstLine="0" w:firstLineChars="0"/>
        <w:outlineLvl w:val="1"/>
        <w:rPr>
          <w:rFonts w:hint="eastAsia" w:ascii="方正小标宋简体" w:hAnsi="方正小标宋简体" w:eastAsia="方正小标宋简体" w:cs="方正小标宋简体"/>
          <w:color w:val="000000"/>
          <w:sz w:val="44"/>
          <w:szCs w:val="44"/>
          <w:highlight w:val="none"/>
          <w:lang w:eastAsia="zh-CN"/>
        </w:rPr>
      </w:pPr>
      <w:bookmarkStart w:id="102" w:name="_Toc16702"/>
      <w:r>
        <w:rPr>
          <w:rFonts w:hint="eastAsia" w:ascii="仿宋_GB2312" w:hAnsi="仿宋_GB2312" w:eastAsia="仿宋_GB2312" w:cs="仿宋_GB2312"/>
          <w:color w:val="000000"/>
          <w:sz w:val="32"/>
          <w:szCs w:val="32"/>
          <w:highlight w:val="none"/>
          <w:lang w:eastAsia="zh-CN"/>
        </w:rPr>
        <w:br w:type="page"/>
      </w:r>
      <w:bookmarkStart w:id="103" w:name="_Toc5903"/>
      <w:r>
        <w:rPr>
          <w:rFonts w:hint="eastAsia" w:ascii="仿宋_GB2312" w:hAnsi="仿宋_GB2312" w:eastAsia="仿宋_GB2312" w:cs="仿宋_GB2312"/>
          <w:kern w:val="2"/>
          <w:sz w:val="32"/>
          <w:szCs w:val="32"/>
          <w:highlight w:val="none"/>
          <w:lang w:val="en-US" w:eastAsia="zh-CN" w:bidi="ar-SA"/>
        </w:rPr>
        <w:t>附件</w:t>
      </w:r>
      <w:r>
        <w:rPr>
          <w:rFonts w:hint="eastAsia" w:ascii="仿宋_GB2312" w:hAnsi="仿宋_GB2312" w:eastAsia="仿宋_GB2312" w:cs="仿宋_GB2312"/>
          <w:color w:val="000000"/>
          <w:sz w:val="32"/>
          <w:szCs w:val="32"/>
          <w:highlight w:val="none"/>
          <w:lang w:eastAsia="zh-CN"/>
        </w:rPr>
        <w:t>七</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color w:val="000000"/>
          <w:sz w:val="32"/>
          <w:szCs w:val="32"/>
          <w:highlight w:val="none"/>
          <w:lang w:eastAsia="zh-CN"/>
        </w:rPr>
        <w:t>服务</w:t>
      </w:r>
      <w:r>
        <w:rPr>
          <w:rFonts w:hint="eastAsia" w:ascii="仿宋_GB2312" w:hAnsi="仿宋_GB2312" w:eastAsia="仿宋_GB2312" w:cs="仿宋_GB2312"/>
          <w:color w:val="000000"/>
          <w:sz w:val="32"/>
          <w:szCs w:val="32"/>
          <w:highlight w:val="none"/>
        </w:rPr>
        <w:t>承诺</w:t>
      </w:r>
      <w:r>
        <w:rPr>
          <w:rFonts w:hint="eastAsia" w:ascii="仿宋_GB2312" w:hAnsi="仿宋_GB2312" w:eastAsia="仿宋_GB2312" w:cs="仿宋_GB2312"/>
          <w:color w:val="000000"/>
          <w:sz w:val="32"/>
          <w:szCs w:val="32"/>
          <w:highlight w:val="none"/>
          <w:lang w:val="en-US" w:eastAsia="zh-CN"/>
        </w:rPr>
        <w:t>书</w:t>
      </w:r>
      <w:bookmarkEnd w:id="94"/>
      <w:bookmarkEnd w:id="95"/>
      <w:bookmarkEnd w:id="96"/>
      <w:bookmarkEnd w:id="97"/>
      <w:bookmarkEnd w:id="98"/>
      <w:bookmarkEnd w:id="99"/>
      <w:bookmarkEnd w:id="100"/>
      <w:bookmarkEnd w:id="101"/>
      <w:bookmarkEnd w:id="102"/>
      <w:r>
        <w:rPr>
          <w:rFonts w:hint="eastAsia" w:ascii="仿宋_GB2312" w:hAnsi="仿宋_GB2312" w:eastAsia="仿宋_GB2312" w:cs="仿宋_GB2312"/>
          <w:color w:val="000000"/>
          <w:sz w:val="32"/>
          <w:szCs w:val="32"/>
          <w:highlight w:val="none"/>
          <w:lang w:val="en-US" w:eastAsia="zh-CN"/>
        </w:rPr>
        <w:t>（格式）</w:t>
      </w:r>
      <w:bookmarkEnd w:id="103"/>
    </w:p>
    <w:p w14:paraId="22276C20">
      <w:pPr>
        <w:keepNext w:val="0"/>
        <w:keepLines w:val="0"/>
        <w:pageBreakBefore w:val="0"/>
        <w:widowControl w:val="0"/>
        <w:kinsoku/>
        <w:wordWrap/>
        <w:overflowPunct/>
        <w:autoSpaceDE/>
        <w:autoSpaceDN/>
        <w:bidi w:val="0"/>
        <w:adjustRightInd/>
        <w:spacing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highlight w:val="none"/>
          <w:lang w:eastAsia="zh-CN"/>
        </w:rPr>
      </w:pPr>
    </w:p>
    <w:p w14:paraId="03BF0F7D">
      <w:pPr>
        <w:keepNext w:val="0"/>
        <w:keepLines w:val="0"/>
        <w:pageBreakBefore w:val="0"/>
        <w:widowControl w:val="0"/>
        <w:kinsoku/>
        <w:wordWrap/>
        <w:overflowPunct/>
        <w:autoSpaceDE/>
        <w:autoSpaceDN/>
        <w:bidi w:val="0"/>
        <w:adjustRightInd/>
        <w:spacing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lang w:eastAsia="zh-CN"/>
        </w:rPr>
        <w:t>服务</w:t>
      </w:r>
      <w:r>
        <w:rPr>
          <w:rFonts w:hint="eastAsia" w:ascii="方正小标宋简体" w:hAnsi="方正小标宋简体" w:eastAsia="方正小标宋简体" w:cs="方正小标宋简体"/>
          <w:color w:val="000000"/>
          <w:sz w:val="44"/>
          <w:szCs w:val="44"/>
          <w:highlight w:val="none"/>
        </w:rPr>
        <w:t>承诺</w:t>
      </w:r>
      <w:r>
        <w:rPr>
          <w:rFonts w:hint="eastAsia" w:ascii="方正小标宋简体" w:hAnsi="方正小标宋简体" w:eastAsia="方正小标宋简体" w:cs="方正小标宋简体"/>
          <w:color w:val="000000"/>
          <w:sz w:val="44"/>
          <w:szCs w:val="44"/>
          <w:highlight w:val="none"/>
          <w:lang w:val="en-US" w:eastAsia="zh-CN"/>
        </w:rPr>
        <w:t>书</w:t>
      </w:r>
    </w:p>
    <w:p w14:paraId="392A58EC">
      <w:pPr>
        <w:keepNext w:val="0"/>
        <w:keepLines w:val="0"/>
        <w:pageBreakBefore w:val="0"/>
        <w:widowControl w:val="0"/>
        <w:kinsoku/>
        <w:wordWrap/>
        <w:overflowPunct/>
        <w:topLinePunct/>
        <w:autoSpaceDE/>
        <w:autoSpaceDN/>
        <w:bidi w:val="0"/>
        <w:adjustRightInd/>
        <w:snapToGrid w:val="0"/>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lang w:val="en-US" w:eastAsia="zh-CN" w:bidi="ar-SA"/>
        </w:rPr>
      </w:pPr>
    </w:p>
    <w:p w14:paraId="122010AF">
      <w:pPr>
        <w:keepNext w:val="0"/>
        <w:keepLines w:val="0"/>
        <w:pageBreakBefore w:val="0"/>
        <w:widowControl w:val="0"/>
        <w:kinsoku/>
        <w:wordWrap/>
        <w:overflowPunct/>
        <w:topLinePunct/>
        <w:autoSpaceDE/>
        <w:autoSpaceDN/>
        <w:bidi w:val="0"/>
        <w:adjustRightInd/>
        <w:snapToGrid w:val="0"/>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u w:val="singl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xml:space="preserve">投标人名称：  </w:t>
      </w:r>
      <w:r>
        <w:rPr>
          <w:rFonts w:hint="eastAsia" w:ascii="仿宋_GB2312" w:hAnsi="仿宋_GB2312" w:eastAsia="仿宋_GB2312" w:cs="仿宋_GB2312"/>
          <w:color w:val="000000"/>
          <w:kern w:val="2"/>
          <w:sz w:val="32"/>
          <w:szCs w:val="32"/>
          <w:highlight w:val="none"/>
          <w:u w:val="single"/>
          <w:lang w:val="en-US" w:eastAsia="zh-CN" w:bidi="ar-SA"/>
        </w:rPr>
        <w:t xml:space="preserve">   （加盖公章）      </w:t>
      </w:r>
    </w:p>
    <w:p w14:paraId="336F9D65">
      <w:pPr>
        <w:keepNext w:val="0"/>
        <w:keepLines w:val="0"/>
        <w:pageBreakBefore w:val="0"/>
        <w:widowControl w:val="0"/>
        <w:kinsoku/>
        <w:wordWrap/>
        <w:overflowPunct/>
        <w:topLinePunct/>
        <w:autoSpaceDE/>
        <w:autoSpaceDN/>
        <w:bidi w:val="0"/>
        <w:adjustRightInd/>
        <w:snapToGrid w:val="0"/>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u w:val="singl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招标项目名称：</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60472C37">
      <w:pPr>
        <w:keepNext w:val="0"/>
        <w:keepLines w:val="0"/>
        <w:pageBreakBefore w:val="0"/>
        <w:widowControl w:val="0"/>
        <w:kinsoku/>
        <w:wordWrap/>
        <w:overflowPunct/>
        <w:topLinePunct/>
        <w:autoSpaceDE/>
        <w:autoSpaceDN/>
        <w:bidi w:val="0"/>
        <w:adjustRightInd/>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xml:space="preserve">    </w:t>
      </w:r>
    </w:p>
    <w:p w14:paraId="1E5252F2">
      <w:pPr>
        <w:keepNext w:val="0"/>
        <w:keepLines w:val="0"/>
        <w:pageBreakBefore w:val="0"/>
        <w:widowControl w:val="0"/>
        <w:kinsoku/>
        <w:wordWrap/>
        <w:overflowPunct/>
        <w:topLinePunct/>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若中标，我公司将严格按招标文件要求，按照招标确定的中标价和指定的服务内容，按时按质按量提供服务，满足招标要求，如所供服务出现不及时情况，由我公司承担相应责任，并接受招标人做出的处理。</w:t>
      </w:r>
    </w:p>
    <w:p w14:paraId="76C541A0">
      <w:pPr>
        <w:keepNext w:val="0"/>
        <w:keepLines w:val="0"/>
        <w:pageBreakBefore w:val="0"/>
        <w:widowControl w:val="0"/>
        <w:kinsoku/>
        <w:wordWrap/>
        <w:overflowPunct/>
        <w:topLinePunct/>
        <w:autoSpaceDE/>
        <w:autoSpaceDN/>
        <w:bidi w:val="0"/>
        <w:adjustRightInd/>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lang w:val="en-US" w:eastAsia="zh-CN" w:bidi="ar-SA"/>
        </w:rPr>
      </w:pPr>
    </w:p>
    <w:p w14:paraId="16395A73">
      <w:pPr>
        <w:keepNext w:val="0"/>
        <w:keepLines w:val="0"/>
        <w:pageBreakBefore w:val="0"/>
        <w:widowControl w:val="0"/>
        <w:kinsoku/>
        <w:wordWrap/>
        <w:overflowPunct/>
        <w:topLinePunct/>
        <w:autoSpaceDE/>
        <w:autoSpaceDN/>
        <w:bidi w:val="0"/>
        <w:adjustRightInd/>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u w:val="singl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法定代表人或授权代表签字：</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50DC85E5">
      <w:pPr>
        <w:keepNext w:val="0"/>
        <w:keepLines w:val="0"/>
        <w:pageBreakBefore w:val="0"/>
        <w:widowControl w:val="0"/>
        <w:kinsoku/>
        <w:wordWrap/>
        <w:overflowPunct/>
        <w:topLinePunct/>
        <w:autoSpaceDE/>
        <w:autoSpaceDN/>
        <w:bidi w:val="0"/>
        <w:adjustRightInd/>
        <w:spacing w:line="560" w:lineRule="exact"/>
        <w:ind w:firstLine="4480" w:firstLineChars="1400"/>
        <w:jc w:val="both"/>
        <w:textAlignment w:val="auto"/>
        <w:rPr>
          <w:rFonts w:hint="eastAsia" w:ascii="仿宋_GB2312" w:hAnsi="仿宋_GB2312" w:eastAsia="仿宋_GB2312" w:cs="仿宋_GB2312"/>
          <w:kern w:val="0"/>
          <w:sz w:val="32"/>
          <w:szCs w:val="32"/>
        </w:rPr>
      </w:pPr>
    </w:p>
    <w:p w14:paraId="4343097B">
      <w:pPr>
        <w:keepNext w:val="0"/>
        <w:keepLines w:val="0"/>
        <w:pageBreakBefore w:val="0"/>
        <w:widowControl w:val="0"/>
        <w:kinsoku/>
        <w:wordWrap/>
        <w:overflowPunct/>
        <w:topLinePunct/>
        <w:autoSpaceDE/>
        <w:autoSpaceDN/>
        <w:bidi w:val="0"/>
        <w:adjustRightInd/>
        <w:spacing w:line="560" w:lineRule="exact"/>
        <w:ind w:firstLine="4480" w:firstLineChars="14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kern w:val="0"/>
          <w:sz w:val="32"/>
          <w:szCs w:val="32"/>
        </w:rPr>
        <w:t xml:space="preserve">日期：    年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月   日</w:t>
      </w:r>
    </w:p>
    <w:p w14:paraId="24356409">
      <w:pPr>
        <w:ind w:firstLine="0" w:firstLineChars="0"/>
        <w:outlineLvl w:val="1"/>
        <w:rPr>
          <w:rFonts w:hint="eastAsia" w:ascii="仿宋_GB2312" w:hAnsi="仿宋_GB2312" w:eastAsia="仿宋_GB2312" w:cs="仿宋_GB2312"/>
          <w:color w:val="000000"/>
          <w:sz w:val="32"/>
          <w:szCs w:val="32"/>
          <w:highlight w:val="none"/>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000000"/>
          <w:sz w:val="32"/>
          <w:szCs w:val="32"/>
          <w:highlight w:val="none"/>
        </w:rPr>
        <w:br w:type="page"/>
      </w:r>
      <w:bookmarkEnd w:id="45"/>
      <w:bookmarkStart w:id="104" w:name="_Toc329716302"/>
      <w:bookmarkStart w:id="105" w:name="_Toc472493201"/>
    </w:p>
    <w:p w14:paraId="22F2BB77">
      <w:pPr>
        <w:ind w:firstLine="0" w:firstLineChars="0"/>
        <w:outlineLvl w:val="1"/>
        <w:rPr>
          <w:rFonts w:hint="default" w:ascii="仿宋_GB2312" w:hAnsi="仿宋_GB2312" w:eastAsia="仿宋_GB2312" w:cs="仿宋_GB2312"/>
          <w:kern w:val="2"/>
          <w:sz w:val="32"/>
          <w:szCs w:val="32"/>
          <w:highlight w:val="none"/>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kern w:val="2"/>
          <w:sz w:val="32"/>
          <w:szCs w:val="32"/>
          <w:highlight w:val="none"/>
          <w:lang w:val="en-US" w:eastAsia="zh-CN" w:bidi="ar-SA"/>
        </w:rPr>
        <w:t>附件八：服务方案（自行编写）</w:t>
      </w:r>
    </w:p>
    <w:p w14:paraId="0EC72078">
      <w:pPr>
        <w:ind w:firstLine="0" w:firstLineChars="0"/>
        <w:outlineLvl w:val="1"/>
        <w:rPr>
          <w:rFonts w:ascii="Times New Roman" w:hAnsi="Times New Roman" w:eastAsia="黑体" w:cs="Times New Roman"/>
          <w:color w:val="000000"/>
          <w:sz w:val="28"/>
          <w:highlight w:val="none"/>
        </w:rPr>
      </w:pPr>
      <w:r>
        <w:rPr>
          <w:rFonts w:hint="eastAsia" w:ascii="仿宋_GB2312" w:hAnsi="仿宋_GB2312" w:eastAsia="仿宋_GB2312" w:cs="仿宋_GB2312"/>
          <w:kern w:val="2"/>
          <w:sz w:val="32"/>
          <w:szCs w:val="32"/>
          <w:highlight w:val="none"/>
          <w:lang w:val="en-US" w:eastAsia="zh-CN" w:bidi="ar-SA"/>
        </w:rPr>
        <w:t>附件九：</w:t>
      </w:r>
      <w:r>
        <w:rPr>
          <w:rFonts w:hint="eastAsia" w:ascii="仿宋_GB2312" w:hAnsi="仿宋_GB2312" w:eastAsia="仿宋_GB2312" w:cs="仿宋_GB2312"/>
          <w:color w:val="000000"/>
          <w:sz w:val="32"/>
          <w:szCs w:val="32"/>
          <w:highlight w:val="none"/>
        </w:rPr>
        <w:t>资格证明文件</w:t>
      </w:r>
      <w:r>
        <w:rPr>
          <w:rFonts w:hint="eastAsia" w:ascii="仿宋_GB2312" w:hAnsi="仿宋_GB2312" w:eastAsia="仿宋_GB2312" w:cs="仿宋_GB2312"/>
          <w:color w:val="000000"/>
          <w:sz w:val="32"/>
          <w:szCs w:val="32"/>
          <w:highlight w:val="none"/>
          <w:lang w:eastAsia="zh-CN"/>
        </w:rPr>
        <w:t>（格式）</w:t>
      </w:r>
    </w:p>
    <w:p w14:paraId="259290B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000000"/>
          <w:sz w:val="44"/>
          <w:szCs w:val="44"/>
          <w:highlight w:val="none"/>
        </w:rPr>
      </w:pPr>
      <w:bookmarkStart w:id="106" w:name="_Toc329716296"/>
      <w:bookmarkStart w:id="107" w:name="_Toc472493199"/>
      <w:r>
        <w:rPr>
          <w:rFonts w:hint="eastAsia" w:ascii="仿宋_GB2312" w:hAnsi="仿宋_GB2312" w:eastAsia="仿宋_GB2312" w:cs="仿宋_GB2312"/>
          <w:sz w:val="32"/>
          <w:szCs w:val="32"/>
          <w:highlight w:val="none"/>
        </w:rPr>
        <w:t>（一）投标人资格声明（格式）</w:t>
      </w:r>
      <w:bookmarkEnd w:id="106"/>
      <w:bookmarkEnd w:id="107"/>
    </w:p>
    <w:p w14:paraId="0AFBC3D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投标人资格声明</w:t>
      </w:r>
    </w:p>
    <w:p w14:paraId="2A1E9D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  名称及概况</w:t>
      </w:r>
    </w:p>
    <w:p w14:paraId="56A657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1.1  单位名称：</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49FAE1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1.2  地址：</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4805B19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1.3  成立日期：</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1DE73B5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1.4  主管部门：</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33F9E7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1.5  性质：</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020399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1.6  在职人数：</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7C74155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一般工人：</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4699E5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专业技术人员：</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228667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管理人员：</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737AE7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u w:val="singl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其他人员：</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731C5D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  最近一期经审计的资产负债情况（</w:t>
      </w:r>
      <w:r>
        <w:rPr>
          <w:rFonts w:hint="eastAsia" w:ascii="仿宋_GB2312" w:hAnsi="仿宋_GB2312" w:eastAsia="仿宋_GB2312" w:cs="仿宋_GB2312"/>
          <w:color w:val="000000"/>
          <w:kern w:val="2"/>
          <w:sz w:val="32"/>
          <w:szCs w:val="32"/>
          <w:highlight w:val="none"/>
          <w:u w:val="single"/>
          <w:lang w:val="en-US" w:eastAsia="zh-CN" w:bidi="ar-SA"/>
        </w:rPr>
        <w:t>到  年  月  日止</w:t>
      </w:r>
      <w:r>
        <w:rPr>
          <w:rFonts w:hint="eastAsia" w:ascii="仿宋_GB2312" w:hAnsi="仿宋_GB2312" w:eastAsia="仿宋_GB2312" w:cs="仿宋_GB2312"/>
          <w:color w:val="000000"/>
          <w:kern w:val="2"/>
          <w:sz w:val="32"/>
          <w:szCs w:val="32"/>
          <w:highlight w:val="none"/>
          <w:lang w:val="en-US" w:eastAsia="zh-CN" w:bidi="ar-SA"/>
        </w:rPr>
        <w:t>）</w:t>
      </w:r>
    </w:p>
    <w:p w14:paraId="495E4F4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1.7.1  总资产：</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4AAA1B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1.7.1.1  流动资产：</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7367D6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1.7.1.2  长期投资：</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1CD402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1.7.1.3  固定资产：</w:t>
      </w:r>
    </w:p>
    <w:p w14:paraId="3B4687FA">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原值:</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07A59DBF">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净值:</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58D0D2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1.7.1.4  无形及递延资产:</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7FCE567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1.7.1.5  其他资产:</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3C3E28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1.7.2    负债及所有者权益:</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3F009A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1.7.2.1  流动负债:</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68CFEB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1.7.2.2  长期负债:</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6D7851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1.7.2.3  所有者权益:</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7C606D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u w:val="singl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  生产投标标的物的历史（年数）</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3A7C6E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3  近三年的年营业额：</w:t>
      </w:r>
    </w:p>
    <w:p w14:paraId="36691C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年份          产值总额</w:t>
      </w:r>
    </w:p>
    <w:p w14:paraId="31DDEB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______        __________</w:t>
      </w:r>
    </w:p>
    <w:p w14:paraId="0DA3F1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______        __________</w:t>
      </w:r>
    </w:p>
    <w:p w14:paraId="44CB49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______        __________</w:t>
      </w:r>
    </w:p>
    <w:p w14:paraId="49463A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4  基本账户银行的名称和地址：</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0A3E9E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5  其他情况：</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1DB3EA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我方声明上述信息是真实、正确的，并提供了全部能提供的资料和数据，我方同意出示相关证明材料。</w:t>
      </w:r>
    </w:p>
    <w:p w14:paraId="71B3E7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日期：</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5DF794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投标人名称：</w:t>
      </w:r>
      <w:r>
        <w:rPr>
          <w:rFonts w:hint="eastAsia" w:ascii="仿宋_GB2312" w:hAnsi="仿宋_GB2312" w:eastAsia="仿宋_GB2312" w:cs="仿宋_GB2312"/>
          <w:color w:val="000000"/>
          <w:kern w:val="2"/>
          <w:sz w:val="32"/>
          <w:szCs w:val="32"/>
          <w:highlight w:val="none"/>
          <w:u w:val="single"/>
          <w:lang w:val="en-US" w:eastAsia="zh-CN" w:bidi="ar-SA"/>
        </w:rPr>
        <w:t xml:space="preserve">     （加盖公章）     </w:t>
      </w:r>
    </w:p>
    <w:p w14:paraId="7B5C6E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法定代表人或授权代表签字：</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4901759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电话：</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61E0822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传真：</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4C71D52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方正小标宋简体" w:hAnsi="方正小标宋简体" w:eastAsia="方正小标宋简体" w:cs="方正小标宋简体"/>
          <w:color w:val="000000"/>
          <w:sz w:val="44"/>
          <w:szCs w:val="44"/>
          <w:highlight w:val="none"/>
        </w:rPr>
        <w:br w:type="page"/>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资格性审查承诺书</w:t>
      </w:r>
      <w:r>
        <w:rPr>
          <w:rFonts w:hint="eastAsia" w:ascii="仿宋_GB2312" w:hAnsi="仿宋_GB2312" w:eastAsia="仿宋_GB2312" w:cs="仿宋_GB2312"/>
          <w:sz w:val="32"/>
          <w:szCs w:val="32"/>
          <w:highlight w:val="none"/>
        </w:rPr>
        <w:t>（格式）</w:t>
      </w:r>
    </w:p>
    <w:p w14:paraId="7BC1566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资格性审查承诺书</w:t>
      </w:r>
    </w:p>
    <w:p w14:paraId="731D31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我单位承诺，截至</w:t>
      </w:r>
      <w:r>
        <w:rPr>
          <w:rFonts w:hint="eastAsia" w:ascii="仿宋_GB2312" w:hAnsi="仿宋_GB2312" w:eastAsia="仿宋_GB2312" w:cs="仿宋_GB2312"/>
          <w:color w:val="000000"/>
          <w:kern w:val="2"/>
          <w:sz w:val="32"/>
          <w:szCs w:val="32"/>
          <w:highlight w:val="none"/>
          <w:u w:val="single"/>
          <w:lang w:val="en-US" w:eastAsia="zh-CN" w:bidi="ar-SA"/>
        </w:rPr>
        <w:t xml:space="preserve"> （投标截止时间） </w:t>
      </w:r>
      <w:r>
        <w:rPr>
          <w:rFonts w:hint="eastAsia" w:ascii="仿宋_GB2312" w:hAnsi="仿宋_GB2312" w:eastAsia="仿宋_GB2312" w:cs="仿宋_GB2312"/>
          <w:color w:val="000000"/>
          <w:kern w:val="2"/>
          <w:sz w:val="32"/>
          <w:szCs w:val="32"/>
          <w:highlight w:val="none"/>
          <w:lang w:val="en-US" w:eastAsia="zh-CN" w:bidi="ar-SA"/>
        </w:rPr>
        <w:t>，未被工商行政管理机关列为严重违法失信企业；未被人民法院列为失信被执行人；在近三年内，本企业或法定代表人不存在被检察机关认定的行贿犯罪行为；未被行政主管部门责令停业，或被暂停、取消投标资格；拟供服务未被行政主管部门责令暂时停止经营服务；未被中国国家铁路集团有限公司、中国中车股份有限公司暂停接受参与各类物资采购活动，或暂停采购相应产品或服务；对同一标包或未划分标包情况下，与本单位存在控股或管理关系的单位，以及单位负责人为同一人的机构未参加投标。</w:t>
      </w:r>
    </w:p>
    <w:p w14:paraId="172658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特此声明。</w:t>
      </w:r>
    </w:p>
    <w:p w14:paraId="2422F61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2"/>
          <w:sz w:val="32"/>
          <w:szCs w:val="32"/>
          <w:highlight w:val="none"/>
          <w:lang w:val="en-US" w:eastAsia="zh-CN" w:bidi="ar-SA"/>
        </w:rPr>
      </w:pPr>
    </w:p>
    <w:p w14:paraId="04620F9F">
      <w:pPr>
        <w:keepNext w:val="0"/>
        <w:keepLines w:val="0"/>
        <w:pageBreakBefore w:val="0"/>
        <w:widowControl w:val="0"/>
        <w:kinsoku/>
        <w:wordWrap/>
        <w:overflowPunct/>
        <w:topLinePunct w:val="0"/>
        <w:autoSpaceDE/>
        <w:autoSpaceDN/>
        <w:bidi w:val="0"/>
        <w:adjustRightInd/>
        <w:snapToGrid/>
        <w:spacing w:line="560" w:lineRule="exact"/>
        <w:ind w:firstLine="2131" w:firstLineChars="666"/>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法定代表人或授权代表签字：</w:t>
      </w:r>
      <w:r>
        <w:rPr>
          <w:rFonts w:hint="eastAsia" w:ascii="仿宋_GB2312" w:hAnsi="仿宋_GB2312" w:eastAsia="仿宋_GB2312" w:cs="仿宋_GB2312"/>
          <w:color w:val="000000"/>
          <w:sz w:val="32"/>
          <w:szCs w:val="32"/>
          <w:highlight w:val="none"/>
          <w:u w:val="single"/>
        </w:rPr>
        <w:t xml:space="preserve">             </w:t>
      </w:r>
    </w:p>
    <w:p w14:paraId="6CD51889">
      <w:pPr>
        <w:keepNext w:val="0"/>
        <w:keepLines w:val="0"/>
        <w:pageBreakBefore w:val="0"/>
        <w:widowControl w:val="0"/>
        <w:kinsoku/>
        <w:wordWrap/>
        <w:overflowPunct/>
        <w:topLinePunct w:val="0"/>
        <w:autoSpaceDE/>
        <w:autoSpaceDN/>
        <w:bidi w:val="0"/>
        <w:adjustRightInd/>
        <w:snapToGrid/>
        <w:spacing w:line="560" w:lineRule="exact"/>
        <w:ind w:firstLine="2131" w:firstLineChars="666"/>
        <w:textAlignment w:val="auto"/>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投标人名称：</w:t>
      </w:r>
      <w:r>
        <w:rPr>
          <w:rFonts w:hint="eastAsia" w:ascii="仿宋_GB2312" w:hAnsi="仿宋_GB2312" w:eastAsia="仿宋_GB2312" w:cs="仿宋_GB2312"/>
          <w:color w:val="000000"/>
          <w:sz w:val="32"/>
          <w:szCs w:val="32"/>
          <w:highlight w:val="none"/>
          <w:u w:val="single"/>
        </w:rPr>
        <w:t xml:space="preserve">         （加盖公章）      </w:t>
      </w:r>
    </w:p>
    <w:p w14:paraId="0BE96F90">
      <w:pPr>
        <w:keepNext w:val="0"/>
        <w:keepLines w:val="0"/>
        <w:pageBreakBefore w:val="0"/>
        <w:widowControl w:val="0"/>
        <w:kinsoku/>
        <w:wordWrap/>
        <w:overflowPunct/>
        <w:topLinePunct w:val="0"/>
        <w:autoSpaceDE/>
        <w:autoSpaceDN/>
        <w:bidi w:val="0"/>
        <w:adjustRightInd/>
        <w:snapToGrid/>
        <w:spacing w:line="560" w:lineRule="exact"/>
        <w:ind w:firstLine="2131" w:firstLineChars="666"/>
        <w:textAlignment w:val="auto"/>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日      期：</w:t>
      </w:r>
      <w:r>
        <w:rPr>
          <w:rFonts w:hint="eastAsia" w:ascii="仿宋_GB2312" w:hAnsi="仿宋_GB2312" w:eastAsia="仿宋_GB2312" w:cs="仿宋_GB2312"/>
          <w:color w:val="000000"/>
          <w:sz w:val="32"/>
          <w:szCs w:val="32"/>
          <w:highlight w:val="none"/>
          <w:u w:val="single"/>
        </w:rPr>
        <w:t xml:space="preserve">          </w:t>
      </w:r>
    </w:p>
    <w:p w14:paraId="4A6C31D9">
      <w:pPr>
        <w:pStyle w:val="10"/>
        <w:ind w:left="0" w:leftChars="0" w:firstLine="0" w:firstLineChars="0"/>
        <w:rPr>
          <w:highlight w:val="none"/>
        </w:rPr>
      </w:pPr>
    </w:p>
    <w:p w14:paraId="172B7DF0">
      <w:pPr>
        <w:rPr>
          <w:highlight w:val="none"/>
        </w:rPr>
      </w:pPr>
    </w:p>
    <w:p w14:paraId="1E868EB1">
      <w:pPr>
        <w:pStyle w:val="10"/>
        <w:rPr>
          <w:highlight w:val="none"/>
        </w:rPr>
      </w:pPr>
    </w:p>
    <w:p w14:paraId="3554CDF0">
      <w:pPr>
        <w:rPr>
          <w:highlight w:val="none"/>
        </w:rPr>
      </w:pPr>
    </w:p>
    <w:p w14:paraId="2D1E7CC2">
      <w:pPr>
        <w:pStyle w:val="10"/>
        <w:rPr>
          <w:highlight w:val="none"/>
        </w:rPr>
      </w:pPr>
    </w:p>
    <w:p w14:paraId="76BEBC1F">
      <w:pPr>
        <w:rPr>
          <w:highlight w:val="none"/>
        </w:rPr>
      </w:pPr>
    </w:p>
    <w:p w14:paraId="759FCCB8">
      <w:pPr>
        <w:pStyle w:val="10"/>
        <w:rPr>
          <w:highlight w:val="none"/>
        </w:rPr>
      </w:pPr>
    </w:p>
    <w:p w14:paraId="730A7380"/>
    <w:bookmarkEnd w:id="104"/>
    <w:bookmarkEnd w:id="105"/>
    <w:p w14:paraId="2FA27A74">
      <w:pPr>
        <w:pStyle w:val="10"/>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200"/>
        <w:textAlignment w:val="auto"/>
        <w:rPr>
          <w:rFonts w:hint="eastAsia" w:ascii="仿宋_GB2312" w:hAnsi="仿宋_GB2312" w:eastAsia="仿宋_GB2312" w:cs="仿宋_GB2312"/>
          <w:kern w:val="2"/>
          <w:sz w:val="32"/>
          <w:szCs w:val="32"/>
          <w:highlight w:val="none"/>
          <w:lang w:val="en-US" w:eastAsia="zh-CN" w:bidi="ar-SA"/>
        </w:rPr>
      </w:pPr>
    </w:p>
    <w:p w14:paraId="021B071A">
      <w:pPr>
        <w:pStyle w:val="10"/>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200"/>
        <w:textAlignment w:val="auto"/>
        <w:rPr>
          <w:rFonts w:hint="eastAsia" w:ascii="仿宋_GB2312" w:hAnsi="仿宋_GB2312" w:eastAsia="仿宋_GB2312" w:cs="仿宋_GB2312"/>
          <w:kern w:val="2"/>
          <w:sz w:val="32"/>
          <w:szCs w:val="32"/>
          <w:highlight w:val="none"/>
          <w:lang w:val="en-US" w:eastAsia="zh-CN" w:bidi="ar-SA"/>
        </w:rPr>
      </w:pPr>
    </w:p>
    <w:p w14:paraId="52A8D20F">
      <w:pPr>
        <w:pStyle w:val="10"/>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附件十：信用中国查询结果截图</w:t>
      </w:r>
    </w:p>
    <w:p w14:paraId="7CF08BB0">
      <w:pPr>
        <w:pStyle w:val="10"/>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截图清晰，居中对齐，大小适中，保持原长宽比例即可。</w:t>
      </w:r>
    </w:p>
    <w:p w14:paraId="4BDBFA13">
      <w:pPr>
        <w:pStyle w:val="10"/>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方正小标宋简体" w:hAnsi="方正小标宋简体" w:eastAsia="方正小标宋简体" w:cs="方正小标宋简体"/>
          <w:color w:val="000000"/>
          <w:sz w:val="44"/>
          <w:szCs w:val="44"/>
          <w:highlight w:val="none"/>
          <w:lang w:val="en-US" w:eastAsia="zh-CN"/>
        </w:rPr>
      </w:pPr>
      <w:r>
        <w:rPr>
          <w:rFonts w:hint="eastAsia" w:ascii="宋体" w:hAnsi="宋体" w:eastAsia="宋体" w:cs="宋体"/>
          <w:b/>
          <w:bCs/>
          <w:sz w:val="32"/>
          <w:szCs w:val="32"/>
        </w:rPr>
        <w:br w:type="page"/>
      </w:r>
      <w:r>
        <w:rPr>
          <w:rFonts w:hint="eastAsia" w:ascii="仿宋_GB2312" w:hAnsi="仿宋_GB2312" w:eastAsia="仿宋_GB2312" w:cs="仿宋_GB2312"/>
          <w:kern w:val="2"/>
          <w:sz w:val="32"/>
          <w:szCs w:val="32"/>
          <w:highlight w:val="none"/>
          <w:lang w:val="en-US" w:eastAsia="zh-CN" w:bidi="ar-SA"/>
        </w:rPr>
        <w:t>附件十一：近三年业绩</w:t>
      </w:r>
    </w:p>
    <w:p w14:paraId="23D284D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方正小标宋简体" w:hAnsi="方正小标宋简体" w:eastAsia="方正小标宋简体" w:cs="方正小标宋简体"/>
          <w:color w:val="000000"/>
          <w:sz w:val="44"/>
          <w:szCs w:val="44"/>
          <w:highlight w:val="none"/>
          <w:lang w:val="en-US" w:eastAsia="zh-CN"/>
        </w:rPr>
        <w:t>近三年业绩</w:t>
      </w:r>
    </w:p>
    <w:p w14:paraId="41A0E1C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24"/>
          <w:u w:val="single"/>
        </w:rPr>
      </w:pPr>
      <w:r>
        <w:rPr>
          <w:rFonts w:hint="eastAsia" w:ascii="仿宋_GB2312" w:hAnsi="仿宋_GB2312" w:eastAsia="仿宋_GB2312" w:cs="仿宋_GB2312"/>
          <w:color w:val="000000"/>
          <w:kern w:val="2"/>
          <w:sz w:val="32"/>
          <w:szCs w:val="32"/>
          <w:highlight w:val="none"/>
          <w:lang w:val="en-US" w:eastAsia="zh-CN" w:bidi="ar-SA"/>
        </w:rPr>
        <w:t>投标人名称：</w:t>
      </w:r>
      <w:r>
        <w:rPr>
          <w:rFonts w:hint="eastAsia" w:ascii="仿宋_GB2312" w:hAnsi="仿宋_GB2312" w:eastAsia="仿宋_GB2312" w:cs="仿宋_GB2312"/>
          <w:color w:val="000000"/>
          <w:kern w:val="2"/>
          <w:sz w:val="32"/>
          <w:szCs w:val="32"/>
          <w:highlight w:val="none"/>
          <w:u w:val="single"/>
          <w:lang w:val="en-US" w:eastAsia="zh-CN" w:bidi="ar-SA"/>
        </w:rPr>
        <w:t xml:space="preserve">       </w:t>
      </w:r>
      <w:r>
        <w:rPr>
          <w:rFonts w:hint="eastAsia" w:ascii="宋体" w:hAnsi="宋体" w:eastAsia="宋体" w:cs="宋体"/>
          <w:sz w:val="24"/>
          <w:u w:val="single"/>
        </w:rPr>
        <w:t xml:space="preserve">                                          </w:t>
      </w:r>
    </w:p>
    <w:tbl>
      <w:tblPr>
        <w:tblStyle w:val="11"/>
        <w:tblW w:w="10062" w:type="dxa"/>
        <w:tblInd w:w="-5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2490"/>
        <w:gridCol w:w="1800"/>
        <w:gridCol w:w="1935"/>
        <w:gridCol w:w="2292"/>
      </w:tblGrid>
      <w:tr w14:paraId="44A26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noWrap w:val="0"/>
            <w:vAlign w:val="center"/>
          </w:tcPr>
          <w:p w14:paraId="5F3B8F72">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r>
              <w:rPr>
                <w:rFonts w:hint="eastAsia" w:ascii="宋体" w:hAnsi="宋体" w:eastAsia="宋体" w:cs="宋体"/>
                <w:bCs/>
                <w:sz w:val="24"/>
              </w:rPr>
              <w:t>1</w:t>
            </w:r>
          </w:p>
        </w:tc>
        <w:tc>
          <w:tcPr>
            <w:tcW w:w="2490" w:type="dxa"/>
            <w:noWrap w:val="0"/>
            <w:vAlign w:val="center"/>
          </w:tcPr>
          <w:p w14:paraId="0CF00B74">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r>
              <w:rPr>
                <w:rFonts w:hint="eastAsia" w:ascii="宋体" w:hAnsi="宋体" w:eastAsia="宋体" w:cs="宋体"/>
                <w:bCs/>
                <w:sz w:val="24"/>
              </w:rPr>
              <w:t>2</w:t>
            </w:r>
          </w:p>
        </w:tc>
        <w:tc>
          <w:tcPr>
            <w:tcW w:w="1800" w:type="dxa"/>
            <w:noWrap w:val="0"/>
            <w:vAlign w:val="center"/>
          </w:tcPr>
          <w:p w14:paraId="7CE40AEF">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r>
              <w:rPr>
                <w:rFonts w:hint="eastAsia" w:ascii="宋体" w:hAnsi="宋体" w:eastAsia="宋体" w:cs="宋体"/>
                <w:bCs/>
                <w:sz w:val="24"/>
              </w:rPr>
              <w:t>3</w:t>
            </w:r>
          </w:p>
        </w:tc>
        <w:tc>
          <w:tcPr>
            <w:tcW w:w="1935" w:type="dxa"/>
            <w:noWrap w:val="0"/>
            <w:vAlign w:val="center"/>
          </w:tcPr>
          <w:p w14:paraId="22F9D0F6">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r>
              <w:rPr>
                <w:rFonts w:hint="eastAsia" w:ascii="宋体" w:hAnsi="宋体" w:eastAsia="宋体" w:cs="宋体"/>
                <w:bCs/>
                <w:sz w:val="24"/>
              </w:rPr>
              <w:t>4</w:t>
            </w:r>
          </w:p>
        </w:tc>
        <w:tc>
          <w:tcPr>
            <w:tcW w:w="2292" w:type="dxa"/>
            <w:noWrap w:val="0"/>
            <w:vAlign w:val="center"/>
          </w:tcPr>
          <w:p w14:paraId="38AED21D">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r>
              <w:rPr>
                <w:rFonts w:hint="eastAsia" w:ascii="宋体" w:hAnsi="宋体" w:eastAsia="宋体" w:cs="宋体"/>
                <w:bCs/>
                <w:sz w:val="24"/>
              </w:rPr>
              <w:t>5</w:t>
            </w:r>
          </w:p>
        </w:tc>
      </w:tr>
      <w:tr w14:paraId="1A243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noWrap w:val="0"/>
            <w:vAlign w:val="center"/>
          </w:tcPr>
          <w:p w14:paraId="4E15417E">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r>
              <w:rPr>
                <w:rFonts w:hint="eastAsia" w:ascii="宋体" w:hAnsi="宋体" w:eastAsia="宋体" w:cs="宋体"/>
                <w:bCs/>
                <w:sz w:val="24"/>
              </w:rPr>
              <w:t>项目名称</w:t>
            </w:r>
          </w:p>
        </w:tc>
        <w:tc>
          <w:tcPr>
            <w:tcW w:w="2490" w:type="dxa"/>
            <w:noWrap w:val="0"/>
            <w:vAlign w:val="center"/>
          </w:tcPr>
          <w:p w14:paraId="554C0246">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lang w:eastAsia="zh-CN"/>
              </w:rPr>
            </w:pPr>
            <w:r>
              <w:rPr>
                <w:rFonts w:hint="eastAsia" w:ascii="宋体" w:hAnsi="宋体" w:eastAsia="宋体" w:cs="宋体"/>
                <w:bCs/>
                <w:sz w:val="24"/>
              </w:rPr>
              <w:t>主要</w:t>
            </w:r>
            <w:r>
              <w:rPr>
                <w:rFonts w:hint="eastAsia" w:ascii="宋体" w:hAnsi="宋体" w:cs="宋体"/>
                <w:bCs/>
                <w:sz w:val="24"/>
                <w:lang w:val="en-US" w:eastAsia="zh-CN"/>
              </w:rPr>
              <w:t>服务</w:t>
            </w:r>
            <w:r>
              <w:rPr>
                <w:rFonts w:hint="eastAsia" w:ascii="宋体" w:hAnsi="宋体" w:eastAsia="宋体" w:cs="宋体"/>
                <w:bCs/>
                <w:sz w:val="24"/>
                <w:lang w:eastAsia="zh-CN"/>
              </w:rPr>
              <w:t>内容</w:t>
            </w:r>
          </w:p>
        </w:tc>
        <w:tc>
          <w:tcPr>
            <w:tcW w:w="1800" w:type="dxa"/>
            <w:noWrap w:val="0"/>
            <w:vAlign w:val="center"/>
          </w:tcPr>
          <w:p w14:paraId="1FF28936">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lang w:eastAsia="zh-CN"/>
              </w:rPr>
            </w:pPr>
            <w:r>
              <w:rPr>
                <w:rFonts w:hint="eastAsia" w:ascii="宋体" w:hAnsi="宋体" w:eastAsia="宋体" w:cs="宋体"/>
                <w:bCs/>
                <w:sz w:val="24"/>
                <w:lang w:eastAsia="zh-CN"/>
              </w:rPr>
              <w:t>数量及周期</w:t>
            </w:r>
          </w:p>
        </w:tc>
        <w:tc>
          <w:tcPr>
            <w:tcW w:w="1935" w:type="dxa"/>
            <w:noWrap w:val="0"/>
            <w:vAlign w:val="center"/>
          </w:tcPr>
          <w:p w14:paraId="3BD1E6DC">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r>
              <w:rPr>
                <w:rFonts w:hint="eastAsia" w:ascii="宋体" w:hAnsi="宋体" w:eastAsia="宋体" w:cs="宋体"/>
                <w:bCs/>
                <w:sz w:val="24"/>
              </w:rPr>
              <w:t>合同金额（元）</w:t>
            </w:r>
          </w:p>
        </w:tc>
        <w:tc>
          <w:tcPr>
            <w:tcW w:w="2292" w:type="dxa"/>
            <w:noWrap w:val="0"/>
            <w:vAlign w:val="center"/>
          </w:tcPr>
          <w:p w14:paraId="1D0CA9E0">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r>
              <w:rPr>
                <w:rFonts w:hint="eastAsia" w:ascii="宋体" w:hAnsi="宋体" w:eastAsia="宋体" w:cs="宋体"/>
                <w:bCs/>
                <w:sz w:val="24"/>
              </w:rPr>
              <w:t>用户联系人及手机</w:t>
            </w:r>
          </w:p>
        </w:tc>
      </w:tr>
      <w:tr w14:paraId="40778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noWrap w:val="0"/>
            <w:vAlign w:val="center"/>
          </w:tcPr>
          <w:p w14:paraId="0AD7B68F">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14:paraId="0F8F89A8">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14:paraId="5DD33A80">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14:paraId="4AAEEA18">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14:paraId="5C8218CD">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r w14:paraId="1A33C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noWrap w:val="0"/>
            <w:vAlign w:val="center"/>
          </w:tcPr>
          <w:p w14:paraId="7BD44723">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14:paraId="6D6DB303">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14:paraId="1346BA56">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14:paraId="4DF787B4">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14:paraId="4B449CC0">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r w14:paraId="19EFC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noWrap w:val="0"/>
            <w:vAlign w:val="center"/>
          </w:tcPr>
          <w:p w14:paraId="0920DF5F">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14:paraId="163B21E0">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14:paraId="6417F4D7">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14:paraId="681AABCB">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14:paraId="6F7351DA">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r w14:paraId="1CE9A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noWrap w:val="0"/>
            <w:vAlign w:val="center"/>
          </w:tcPr>
          <w:p w14:paraId="41019D2B">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14:paraId="38C97C45">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14:paraId="24249F2E">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14:paraId="21D08B14">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14:paraId="4BBFEC0A">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r w14:paraId="2EF88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noWrap w:val="0"/>
            <w:vAlign w:val="center"/>
          </w:tcPr>
          <w:p w14:paraId="62B33200">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14:paraId="7BC6E322">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14:paraId="06E67562">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14:paraId="1C2BBFCB">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14:paraId="09862A47">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r w14:paraId="47923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noWrap w:val="0"/>
            <w:vAlign w:val="center"/>
          </w:tcPr>
          <w:p w14:paraId="4B5BB69A">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14:paraId="41635755">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14:paraId="474B61DF">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14:paraId="6C8DA5B0">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14:paraId="420D34EA">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r w14:paraId="7EBB5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noWrap w:val="0"/>
            <w:vAlign w:val="center"/>
          </w:tcPr>
          <w:p w14:paraId="72C3A5F4">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14:paraId="73BC81B9">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14:paraId="5662BD5A">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14:paraId="787B1632">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14:paraId="50D60001">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r w14:paraId="26963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noWrap w:val="0"/>
            <w:vAlign w:val="center"/>
          </w:tcPr>
          <w:p w14:paraId="6FF42345">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14:paraId="0D3DD4F2">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14:paraId="6E9F934A">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14:paraId="79463113">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14:paraId="16728C04">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r w14:paraId="0E2CB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noWrap w:val="0"/>
            <w:vAlign w:val="center"/>
          </w:tcPr>
          <w:p w14:paraId="5CEE7056">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14:paraId="76A76FF3">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14:paraId="364804BA">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14:paraId="014ACE2C">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14:paraId="216ED4F0">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bl>
    <w:p w14:paraId="18A79C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注：1.投标人须提供近三年内同类业务服务情况。近3年内是指由投标截止日上朔到3周年始；</w:t>
      </w:r>
    </w:p>
    <w:p w14:paraId="6B01A1F0">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2.所附项目的合同复印件；</w:t>
      </w:r>
    </w:p>
    <w:p w14:paraId="65B2AD39">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3.如本表格式内容不能满足需要，投标人可根据本表格格式自行划表填写，但必须体现以上内容。</w:t>
      </w:r>
    </w:p>
    <w:p w14:paraId="21E81684">
      <w:pPr>
        <w:keepNext w:val="0"/>
        <w:keepLines w:val="0"/>
        <w:pageBreakBefore w:val="0"/>
        <w:widowControl w:val="0"/>
        <w:kinsoku/>
        <w:wordWrap/>
        <w:overflowPunct/>
        <w:topLinePunct w:val="0"/>
        <w:autoSpaceDE/>
        <w:autoSpaceDN/>
        <w:bidi w:val="0"/>
        <w:adjustRightInd/>
        <w:snapToGrid/>
        <w:spacing w:line="560" w:lineRule="exact"/>
        <w:ind w:firstLine="2131" w:firstLineChars="666"/>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法定代表人或授权代表签字：</w:t>
      </w:r>
      <w:r>
        <w:rPr>
          <w:rFonts w:hint="eastAsia" w:ascii="仿宋_GB2312" w:hAnsi="仿宋_GB2312" w:eastAsia="仿宋_GB2312" w:cs="仿宋_GB2312"/>
          <w:color w:val="000000"/>
          <w:sz w:val="32"/>
          <w:szCs w:val="32"/>
          <w:highlight w:val="none"/>
          <w:u w:val="single"/>
        </w:rPr>
        <w:t xml:space="preserve">             </w:t>
      </w:r>
    </w:p>
    <w:p w14:paraId="01621060">
      <w:pPr>
        <w:keepNext w:val="0"/>
        <w:keepLines w:val="0"/>
        <w:pageBreakBefore w:val="0"/>
        <w:widowControl w:val="0"/>
        <w:kinsoku/>
        <w:wordWrap/>
        <w:overflowPunct/>
        <w:topLinePunct w:val="0"/>
        <w:autoSpaceDE/>
        <w:autoSpaceDN/>
        <w:bidi w:val="0"/>
        <w:adjustRightInd/>
        <w:snapToGrid/>
        <w:spacing w:line="560" w:lineRule="exact"/>
        <w:ind w:firstLine="2131" w:firstLineChars="666"/>
        <w:textAlignment w:val="auto"/>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投标人名称：</w:t>
      </w:r>
      <w:r>
        <w:rPr>
          <w:rFonts w:hint="eastAsia" w:ascii="仿宋_GB2312" w:hAnsi="仿宋_GB2312" w:eastAsia="仿宋_GB2312" w:cs="仿宋_GB2312"/>
          <w:color w:val="000000"/>
          <w:sz w:val="32"/>
          <w:szCs w:val="32"/>
          <w:highlight w:val="none"/>
          <w:u w:val="single"/>
        </w:rPr>
        <w:t xml:space="preserve">         （加盖公章）      </w:t>
      </w:r>
    </w:p>
    <w:p w14:paraId="515C058B">
      <w:pPr>
        <w:keepNext w:val="0"/>
        <w:keepLines w:val="0"/>
        <w:pageBreakBefore w:val="0"/>
        <w:widowControl w:val="0"/>
        <w:kinsoku/>
        <w:wordWrap/>
        <w:overflowPunct/>
        <w:topLinePunct w:val="0"/>
        <w:autoSpaceDE/>
        <w:autoSpaceDN/>
        <w:bidi w:val="0"/>
        <w:adjustRightInd/>
        <w:snapToGrid/>
        <w:spacing w:line="560" w:lineRule="exact"/>
        <w:ind w:firstLine="2131" w:firstLineChars="666"/>
        <w:textAlignment w:val="auto"/>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日      期：</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p>
    <w:p w14:paraId="4A6937A4">
      <w:pPr>
        <w:pStyle w:val="10"/>
        <w:ind w:left="0" w:leftChars="0" w:firstLine="0" w:firstLineChars="0"/>
        <w:rPr>
          <w:highlight w:val="none"/>
        </w:rPr>
      </w:pPr>
    </w:p>
    <w:p w14:paraId="185AB72A">
      <w:pPr>
        <w:pStyle w:val="10"/>
        <w:ind w:left="0" w:leftChars="0" w:firstLine="0" w:firstLineChars="0"/>
        <w:outlineLvl w:val="1"/>
        <w:rPr>
          <w:rFonts w:hint="eastAsia" w:ascii="仿宋_GB2312" w:hAnsi="仿宋_GB2312" w:eastAsia="仿宋_GB2312" w:cs="仿宋_GB2312"/>
          <w:color w:val="000000"/>
          <w:sz w:val="32"/>
          <w:szCs w:val="32"/>
          <w:highlight w:val="none"/>
          <w:lang w:val="en-US" w:eastAsia="zh-CN"/>
        </w:rPr>
      </w:pPr>
      <w:bookmarkStart w:id="108" w:name="_Toc30307"/>
      <w:bookmarkStart w:id="109" w:name="_Toc26587"/>
    </w:p>
    <w:p w14:paraId="5101D884">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outlineLvl w:val="1"/>
        <w:rPr>
          <w:rFonts w:hint="eastAsia" w:ascii="仿宋_GB2312" w:hAnsi="仿宋_GB2312" w:eastAsia="仿宋_GB2312" w:cs="仿宋_GB2312"/>
          <w:color w:val="000000"/>
          <w:sz w:val="32"/>
          <w:szCs w:val="32"/>
          <w:highlight w:val="none"/>
          <w:lang w:val="en-US" w:eastAsia="zh-CN"/>
        </w:rPr>
      </w:pPr>
    </w:p>
    <w:p w14:paraId="4EB033B1">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outlineLvl w:val="1"/>
        <w:rPr>
          <w:rFonts w:hint="eastAsia" w:eastAsia="仿宋_GB2312"/>
          <w:highlight w:val="none"/>
          <w:lang w:val="en-US" w:eastAsia="zh-CN"/>
        </w:rPr>
      </w:pPr>
      <w:r>
        <w:rPr>
          <w:rFonts w:hint="eastAsia" w:ascii="仿宋_GB2312" w:hAnsi="仿宋_GB2312" w:eastAsia="仿宋_GB2312" w:cs="仿宋_GB2312"/>
          <w:color w:val="000000"/>
          <w:sz w:val="32"/>
          <w:szCs w:val="32"/>
          <w:highlight w:val="none"/>
          <w:lang w:val="en-US" w:eastAsia="zh-CN"/>
        </w:rPr>
        <w:t>附件十二：</w:t>
      </w:r>
      <w:r>
        <w:rPr>
          <w:rFonts w:hint="eastAsia" w:ascii="仿宋_GB2312" w:hAnsi="仿宋_GB2312" w:eastAsia="仿宋_GB2312" w:cs="仿宋_GB2312"/>
          <w:color w:val="000000"/>
          <w:sz w:val="32"/>
          <w:szCs w:val="32"/>
          <w:highlight w:val="none"/>
          <w:lang w:eastAsia="zh-CN"/>
        </w:rPr>
        <w:t>廉洁承诺书</w:t>
      </w:r>
      <w:bookmarkEnd w:id="108"/>
      <w:r>
        <w:rPr>
          <w:rFonts w:hint="eastAsia" w:ascii="仿宋_GB2312" w:hAnsi="仿宋_GB2312" w:eastAsia="仿宋_GB2312" w:cs="仿宋_GB2312"/>
          <w:color w:val="000000"/>
          <w:sz w:val="32"/>
          <w:szCs w:val="32"/>
          <w:highlight w:val="none"/>
          <w:lang w:eastAsia="zh-CN"/>
        </w:rPr>
        <w:t>（格式）</w:t>
      </w:r>
      <w:bookmarkEnd w:id="109"/>
    </w:p>
    <w:p w14:paraId="170B739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803" w:firstLineChars="200"/>
        <w:jc w:val="center"/>
        <w:textAlignment w:val="auto"/>
        <w:outlineLvl w:val="0"/>
        <w:rPr>
          <w:rFonts w:hint="eastAsia" w:ascii="黑体" w:hAnsi="黑体" w:eastAsia="黑体" w:cs="黑体"/>
          <w:b/>
          <w:color w:val="auto"/>
          <w:sz w:val="40"/>
          <w:szCs w:val="40"/>
          <w:lang w:eastAsia="zh-CN"/>
        </w:rPr>
      </w:pPr>
      <w:bookmarkStart w:id="110" w:name="_Toc32085"/>
      <w:bookmarkStart w:id="111" w:name="_Toc8935"/>
      <w:r>
        <w:rPr>
          <w:rFonts w:hint="eastAsia" w:ascii="黑体" w:hAnsi="黑体" w:eastAsia="黑体" w:cs="黑体"/>
          <w:b/>
          <w:color w:val="auto"/>
          <w:sz w:val="40"/>
          <w:szCs w:val="40"/>
          <w:lang w:eastAsia="zh-CN"/>
        </w:rPr>
        <w:t>中车太原机车车辆有限公司</w:t>
      </w:r>
      <w:bookmarkEnd w:id="110"/>
      <w:bookmarkEnd w:id="111"/>
    </w:p>
    <w:p w14:paraId="47B5706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803" w:firstLineChars="200"/>
        <w:jc w:val="center"/>
        <w:textAlignment w:val="auto"/>
        <w:outlineLvl w:val="0"/>
        <w:rPr>
          <w:rFonts w:hint="eastAsia"/>
        </w:rPr>
      </w:pPr>
      <w:bookmarkStart w:id="112" w:name="_Toc24230"/>
      <w:bookmarkStart w:id="113" w:name="_Toc14165"/>
      <w:r>
        <w:rPr>
          <w:rFonts w:hint="eastAsia" w:ascii="黑体" w:hAnsi="黑体" w:eastAsia="黑体" w:cs="黑体"/>
          <w:b/>
          <w:color w:val="auto"/>
          <w:sz w:val="40"/>
          <w:szCs w:val="40"/>
          <w:lang w:val="en-US" w:eastAsia="zh-CN"/>
        </w:rPr>
        <w:t>投标人廉洁承诺书</w:t>
      </w:r>
      <w:bookmarkEnd w:id="112"/>
      <w:bookmarkEnd w:id="113"/>
    </w:p>
    <w:p w14:paraId="6399E1B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为保证招标工作的廉洁、规范，防止发生违规操作和违纪行为。投标单位及人员承诺如下：</w:t>
      </w:r>
    </w:p>
    <w:p w14:paraId="1F39117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应妥善保存好与本项目有关的资料，不得泄露。未经</w:t>
      </w:r>
      <w:r>
        <w:rPr>
          <w:rFonts w:hint="eastAsia" w:ascii="仿宋_GB2312" w:hAnsi="仿宋_GB2312" w:eastAsia="仿宋_GB2312" w:cs="仿宋_GB2312"/>
          <w:sz w:val="32"/>
          <w:szCs w:val="32"/>
          <w:lang w:eastAsia="zh-CN"/>
        </w:rPr>
        <w:t>招标人</w:t>
      </w:r>
      <w:r>
        <w:rPr>
          <w:rFonts w:hint="eastAsia" w:ascii="仿宋_GB2312" w:hAnsi="仿宋_GB2312" w:eastAsia="仿宋_GB2312" w:cs="仿宋_GB2312"/>
          <w:sz w:val="32"/>
          <w:szCs w:val="32"/>
        </w:rPr>
        <w:t>同意，</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不得将</w:t>
      </w:r>
      <w:r>
        <w:rPr>
          <w:rFonts w:hint="eastAsia" w:ascii="仿宋_GB2312" w:hAnsi="仿宋_GB2312" w:eastAsia="仿宋_GB2312" w:cs="仿宋_GB2312"/>
          <w:sz w:val="32"/>
          <w:szCs w:val="32"/>
          <w:lang w:eastAsia="zh-CN"/>
        </w:rPr>
        <w:t>竞标文件</w:t>
      </w:r>
      <w:r>
        <w:rPr>
          <w:rFonts w:hint="eastAsia" w:ascii="仿宋_GB2312" w:hAnsi="仿宋_GB2312" w:eastAsia="仿宋_GB2312" w:cs="仿宋_GB2312"/>
          <w:sz w:val="32"/>
          <w:szCs w:val="32"/>
        </w:rPr>
        <w:t>、项目情况、中标人等内容对外界发布。</w:t>
      </w:r>
    </w:p>
    <w:p w14:paraId="5599394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不得相互串通</w:t>
      </w:r>
      <w:r>
        <w:rPr>
          <w:rFonts w:hint="eastAsia" w:ascii="仿宋_GB2312" w:hAnsi="仿宋_GB2312" w:eastAsia="仿宋_GB2312" w:cs="仿宋_GB2312"/>
          <w:sz w:val="32"/>
          <w:szCs w:val="32"/>
          <w:lang w:eastAsia="zh-CN"/>
        </w:rPr>
        <w:t>竞标</w:t>
      </w:r>
      <w:r>
        <w:rPr>
          <w:rFonts w:hint="eastAsia" w:ascii="仿宋_GB2312" w:hAnsi="仿宋_GB2312" w:eastAsia="仿宋_GB2312" w:cs="仿宋_GB2312"/>
          <w:sz w:val="32"/>
          <w:szCs w:val="32"/>
        </w:rPr>
        <w:t>或者与</w:t>
      </w:r>
      <w:r>
        <w:rPr>
          <w:rFonts w:hint="eastAsia" w:ascii="仿宋_GB2312" w:hAnsi="仿宋_GB2312" w:eastAsia="仿宋_GB2312" w:cs="仿宋_GB2312"/>
          <w:sz w:val="32"/>
          <w:szCs w:val="32"/>
          <w:lang w:eastAsia="zh-CN"/>
        </w:rPr>
        <w:t>招标人</w:t>
      </w:r>
      <w:r>
        <w:rPr>
          <w:rFonts w:hint="eastAsia" w:ascii="仿宋_GB2312" w:hAnsi="仿宋_GB2312" w:eastAsia="仿宋_GB2312" w:cs="仿宋_GB2312"/>
          <w:sz w:val="32"/>
          <w:szCs w:val="32"/>
        </w:rPr>
        <w:t>串通</w:t>
      </w:r>
      <w:r>
        <w:rPr>
          <w:rFonts w:hint="eastAsia" w:ascii="仿宋_GB2312" w:hAnsi="仿宋_GB2312" w:eastAsia="仿宋_GB2312" w:cs="仿宋_GB2312"/>
          <w:sz w:val="32"/>
          <w:szCs w:val="32"/>
          <w:lang w:eastAsia="zh-CN"/>
        </w:rPr>
        <w:t>竞标</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不</w:t>
      </w:r>
      <w:r>
        <w:rPr>
          <w:rFonts w:hint="eastAsia" w:ascii="仿宋_GB2312" w:hAnsi="仿宋_GB2312" w:eastAsia="仿宋_GB2312" w:cs="仿宋_GB2312"/>
          <w:color w:val="auto"/>
          <w:sz w:val="32"/>
          <w:szCs w:val="32"/>
          <w:lang w:val="en-US" w:eastAsia="zh-CN"/>
        </w:rPr>
        <w:t>得</w:t>
      </w:r>
      <w:r>
        <w:rPr>
          <w:rFonts w:hint="eastAsia" w:ascii="仿宋_GB2312" w:hAnsi="仿宋_GB2312" w:eastAsia="仿宋_GB2312" w:cs="仿宋_GB2312"/>
          <w:color w:val="auto"/>
          <w:sz w:val="32"/>
          <w:szCs w:val="32"/>
        </w:rPr>
        <w:t>损害</w:t>
      </w:r>
      <w:r>
        <w:rPr>
          <w:rFonts w:hint="eastAsia" w:ascii="仿宋_GB2312" w:hAnsi="仿宋_GB2312" w:eastAsia="仿宋_GB2312" w:cs="仿宋_GB2312"/>
          <w:color w:val="auto"/>
          <w:sz w:val="32"/>
          <w:szCs w:val="32"/>
          <w:lang w:eastAsia="zh-CN"/>
        </w:rPr>
        <w:t>招标人</w:t>
      </w:r>
      <w:r>
        <w:rPr>
          <w:rFonts w:hint="eastAsia" w:ascii="仿宋_GB2312" w:hAnsi="仿宋_GB2312" w:eastAsia="仿宋_GB2312" w:cs="仿宋_GB2312"/>
          <w:color w:val="auto"/>
          <w:sz w:val="32"/>
          <w:szCs w:val="32"/>
        </w:rPr>
        <w:t>或其他投标人的利益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不得以任何方式干扰、影响评标工作。</w:t>
      </w:r>
    </w:p>
    <w:p w14:paraId="5EA49B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color w:val="auto"/>
          <w:sz w:val="32"/>
          <w:szCs w:val="32"/>
        </w:rPr>
        <w:t>不</w:t>
      </w:r>
      <w:r>
        <w:rPr>
          <w:rFonts w:hint="eastAsia" w:ascii="仿宋_GB2312" w:hAnsi="仿宋_GB2312" w:eastAsia="仿宋_GB2312" w:cs="仿宋_GB2312"/>
          <w:color w:val="auto"/>
          <w:sz w:val="32"/>
          <w:szCs w:val="32"/>
          <w:lang w:val="en-US" w:eastAsia="zh-CN"/>
        </w:rPr>
        <w:t>得</w:t>
      </w:r>
      <w:r>
        <w:rPr>
          <w:rFonts w:hint="eastAsia" w:ascii="仿宋_GB2312" w:hAnsi="仿宋_GB2312" w:eastAsia="仿宋_GB2312" w:cs="仿宋_GB2312"/>
          <w:color w:val="auto"/>
          <w:sz w:val="32"/>
          <w:szCs w:val="32"/>
        </w:rPr>
        <w:t>向招标或评标人员提供好处谋取中标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不</w:t>
      </w:r>
      <w:r>
        <w:rPr>
          <w:rFonts w:hint="eastAsia" w:ascii="仿宋_GB2312" w:hAnsi="仿宋_GB2312" w:eastAsia="仿宋_GB2312" w:cs="仿宋_GB2312"/>
          <w:color w:val="auto"/>
          <w:sz w:val="32"/>
          <w:szCs w:val="32"/>
        </w:rPr>
        <w:t>得以低于成本的报价竞标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不得以他人名义投标或者以其他方式弄虚作假，骗取中标</w:t>
      </w:r>
      <w:r>
        <w:rPr>
          <w:rFonts w:hint="eastAsia" w:ascii="仿宋_GB2312" w:hAnsi="仿宋_GB2312" w:eastAsia="仿宋_GB2312" w:cs="仿宋_GB2312"/>
          <w:color w:val="auto"/>
          <w:sz w:val="32"/>
          <w:szCs w:val="32"/>
          <w:lang w:eastAsia="zh-CN"/>
        </w:rPr>
        <w:t>。</w:t>
      </w:r>
    </w:p>
    <w:p w14:paraId="32C661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color w:val="auto"/>
          <w:sz w:val="32"/>
          <w:szCs w:val="32"/>
        </w:rPr>
        <w:t>严格执行</w:t>
      </w:r>
      <w:r>
        <w:rPr>
          <w:rFonts w:hint="eastAsia" w:ascii="仿宋_GB2312" w:hAnsi="仿宋_GB2312" w:eastAsia="仿宋_GB2312" w:cs="仿宋_GB2312"/>
          <w:color w:val="auto"/>
          <w:sz w:val="32"/>
          <w:szCs w:val="32"/>
          <w:lang w:eastAsia="zh-CN"/>
        </w:rPr>
        <w:t>招标人</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相关招标</w:t>
      </w:r>
      <w:r>
        <w:rPr>
          <w:rFonts w:hint="eastAsia" w:ascii="仿宋_GB2312" w:hAnsi="仿宋_GB2312" w:eastAsia="仿宋_GB2312" w:cs="仿宋_GB2312"/>
          <w:color w:val="auto"/>
          <w:sz w:val="32"/>
          <w:szCs w:val="32"/>
        </w:rPr>
        <w:t>制度</w:t>
      </w:r>
      <w:r>
        <w:rPr>
          <w:rFonts w:hint="eastAsia" w:ascii="仿宋_GB2312" w:hAnsi="仿宋_GB2312" w:eastAsia="仿宋_GB2312" w:cs="仿宋_GB2312"/>
          <w:color w:val="auto"/>
          <w:sz w:val="32"/>
          <w:szCs w:val="32"/>
          <w:lang w:val="en-US" w:eastAsia="zh-CN"/>
        </w:rPr>
        <w:t>和文件</w:t>
      </w:r>
      <w:r>
        <w:rPr>
          <w:rFonts w:hint="eastAsia" w:ascii="仿宋_GB2312" w:hAnsi="仿宋_GB2312" w:eastAsia="仿宋_GB2312" w:cs="仿宋_GB2312"/>
          <w:color w:val="auto"/>
          <w:sz w:val="32"/>
          <w:szCs w:val="32"/>
        </w:rPr>
        <w:t>，严格履行中标合同</w:t>
      </w:r>
      <w:r>
        <w:rPr>
          <w:rFonts w:hint="eastAsia" w:ascii="仿宋_GB2312" w:hAnsi="仿宋_GB2312" w:eastAsia="仿宋_GB2312" w:cs="仿宋_GB2312"/>
          <w:color w:val="auto"/>
          <w:sz w:val="32"/>
          <w:szCs w:val="32"/>
          <w:lang w:eastAsia="zh-CN"/>
        </w:rPr>
        <w:t>。</w:t>
      </w:r>
    </w:p>
    <w:p w14:paraId="7E1840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认为</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、评审过程使自己的权益受到损害的，可以在知道或者应当知道其权益受到损害之日起3个工作日内，以书面形式由法定代表人（单位负责人）或委托代理人签字并盖公章，</w:t>
      </w:r>
      <w:r>
        <w:rPr>
          <w:rFonts w:hint="eastAsia" w:ascii="仿宋_GB2312" w:hAnsi="仿宋_GB2312" w:eastAsia="仿宋_GB2312" w:cs="仿宋_GB2312"/>
          <w:color w:val="auto"/>
          <w:sz w:val="32"/>
          <w:szCs w:val="32"/>
        </w:rPr>
        <w:t>向</w:t>
      </w:r>
      <w:r>
        <w:rPr>
          <w:rFonts w:hint="eastAsia" w:ascii="仿宋_GB2312" w:hAnsi="仿宋_GB2312" w:eastAsia="仿宋_GB2312" w:cs="仿宋_GB2312"/>
          <w:color w:val="auto"/>
          <w:sz w:val="32"/>
          <w:szCs w:val="32"/>
          <w:lang w:val="en-US" w:eastAsia="zh-CN"/>
        </w:rPr>
        <w:t>中车</w:t>
      </w:r>
      <w:r>
        <w:rPr>
          <w:rFonts w:hint="eastAsia" w:ascii="仿宋_GB2312" w:hAnsi="仿宋_GB2312" w:eastAsia="仿宋_GB2312" w:cs="仿宋_GB2312"/>
          <w:color w:val="auto"/>
          <w:sz w:val="32"/>
          <w:szCs w:val="32"/>
          <w:lang w:eastAsia="zh-CN"/>
        </w:rPr>
        <w:t>太原公司采购工作组</w:t>
      </w:r>
      <w:r>
        <w:rPr>
          <w:rFonts w:hint="eastAsia" w:ascii="仿宋_GB2312" w:hAnsi="仿宋_GB2312" w:eastAsia="仿宋_GB2312" w:cs="仿宋_GB2312"/>
          <w:color w:val="auto"/>
          <w:sz w:val="32"/>
          <w:szCs w:val="32"/>
        </w:rPr>
        <w:t>提出质疑</w:t>
      </w:r>
      <w:r>
        <w:rPr>
          <w:rFonts w:hint="eastAsia" w:ascii="仿宋_GB2312" w:hAnsi="仿宋_GB2312" w:eastAsia="仿宋_GB2312" w:cs="仿宋_GB2312"/>
          <w:sz w:val="32"/>
          <w:szCs w:val="32"/>
        </w:rPr>
        <w:t>。对答复不满意，或者未在规定时间内作出答复的，可以在答复期满后5个工作日内</w:t>
      </w:r>
      <w:r>
        <w:rPr>
          <w:rFonts w:hint="eastAsia" w:ascii="仿宋_GB2312" w:hAnsi="仿宋_GB2312" w:eastAsia="仿宋_GB2312" w:cs="仿宋_GB2312"/>
          <w:sz w:val="32"/>
          <w:szCs w:val="32"/>
          <w:lang w:val="en-US" w:eastAsia="zh-CN"/>
        </w:rPr>
        <w:t>以书面形式</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中车太原公司</w:t>
      </w:r>
      <w:r>
        <w:rPr>
          <w:rFonts w:hint="eastAsia" w:ascii="仿宋_GB2312" w:hAnsi="仿宋_GB2312" w:eastAsia="仿宋_GB2312" w:cs="仿宋_GB2312"/>
          <w:sz w:val="32"/>
          <w:szCs w:val="32"/>
        </w:rPr>
        <w:t>纪委提起投</w:t>
      </w:r>
      <w:r>
        <w:rPr>
          <w:rFonts w:hint="eastAsia" w:ascii="仿宋_GB2312" w:hAnsi="仿宋_GB2312" w:eastAsia="仿宋_GB2312" w:cs="仿宋_GB2312"/>
          <w:sz w:val="32"/>
          <w:szCs w:val="32"/>
          <w:highlight w:val="none"/>
        </w:rPr>
        <w:t>诉</w:t>
      </w:r>
      <w:r>
        <w:rPr>
          <w:rFonts w:hint="eastAsia" w:ascii="仿宋_GB2312" w:hAnsi="仿宋_GB2312" w:eastAsia="仿宋_GB2312" w:cs="仿宋_GB2312"/>
          <w:sz w:val="32"/>
          <w:szCs w:val="32"/>
        </w:rPr>
        <w:t>。</w:t>
      </w:r>
    </w:p>
    <w:p w14:paraId="42D21451">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采购工作组联系</w:t>
      </w:r>
      <w:r>
        <w:rPr>
          <w:rFonts w:hint="eastAsia" w:ascii="仿宋_GB2312" w:hAnsi="仿宋_GB2312" w:eastAsia="仿宋_GB2312" w:cs="仿宋_GB2312"/>
          <w:sz w:val="32"/>
          <w:szCs w:val="32"/>
          <w:highlight w:val="none"/>
        </w:rPr>
        <w:t>电话：</w:t>
      </w:r>
      <w:r>
        <w:rPr>
          <w:rFonts w:hint="eastAsia" w:ascii="仿宋_GB2312" w:hAnsi="仿宋_GB2312" w:eastAsia="仿宋_GB2312" w:cs="仿宋_GB2312"/>
          <w:sz w:val="32"/>
          <w:szCs w:val="32"/>
          <w:highlight w:val="none"/>
          <w:lang w:val="en-US" w:eastAsia="zh-CN"/>
        </w:rPr>
        <w:t>0351-2649513</w:t>
      </w:r>
    </w:p>
    <w:p w14:paraId="050BCFC0">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纪委联系</w:t>
      </w:r>
      <w:r>
        <w:rPr>
          <w:rFonts w:hint="eastAsia" w:ascii="仿宋_GB2312" w:hAnsi="仿宋_GB2312" w:eastAsia="仿宋_GB2312" w:cs="仿宋_GB2312"/>
          <w:sz w:val="32"/>
          <w:szCs w:val="32"/>
          <w:highlight w:val="none"/>
        </w:rPr>
        <w:t>电话：</w:t>
      </w:r>
      <w:r>
        <w:rPr>
          <w:rFonts w:hint="eastAsia" w:ascii="仿宋_GB2312" w:hAnsi="仿宋_GB2312" w:eastAsia="仿宋_GB2312" w:cs="仿宋_GB2312"/>
          <w:sz w:val="32"/>
          <w:szCs w:val="32"/>
          <w:highlight w:val="none"/>
          <w:lang w:val="en-US" w:eastAsia="zh-CN"/>
        </w:rPr>
        <w:t>0351-2649061、0351-2640921</w:t>
      </w:r>
    </w:p>
    <w:p w14:paraId="4DE20A9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eastAsia" w:ascii="仿宋_GB2312" w:hAnsi="仿宋_GB2312" w:eastAsia="仿宋_GB2312" w:cs="仿宋_GB2312"/>
          <w:b/>
          <w:bCs/>
          <w:color w:val="auto"/>
          <w:sz w:val="32"/>
          <w:szCs w:val="32"/>
        </w:rPr>
      </w:pPr>
      <w:bookmarkStart w:id="114" w:name="_Toc2449"/>
      <w:bookmarkStart w:id="115" w:name="_Toc9828"/>
      <w:r>
        <w:rPr>
          <w:rFonts w:hint="eastAsia" w:ascii="仿宋_GB2312" w:hAnsi="仿宋_GB2312" w:eastAsia="仿宋_GB2312" w:cs="仿宋_GB2312"/>
          <w:b/>
          <w:bCs/>
          <w:color w:val="auto"/>
          <w:sz w:val="32"/>
          <w:szCs w:val="32"/>
        </w:rPr>
        <w:t>以上承诺</w:t>
      </w:r>
      <w:r>
        <w:rPr>
          <w:rFonts w:hint="eastAsia" w:ascii="仿宋_GB2312" w:hAnsi="仿宋_GB2312" w:eastAsia="仿宋_GB2312" w:cs="仿宋_GB2312"/>
          <w:b/>
          <w:bCs/>
          <w:color w:val="auto"/>
          <w:sz w:val="32"/>
          <w:szCs w:val="32"/>
          <w:lang w:val="en-US" w:eastAsia="zh-CN"/>
        </w:rPr>
        <w:t>经投标人</w:t>
      </w:r>
      <w:r>
        <w:rPr>
          <w:rFonts w:hint="eastAsia" w:ascii="仿宋_GB2312" w:hAnsi="仿宋_GB2312" w:eastAsia="仿宋_GB2312" w:cs="仿宋_GB2312"/>
          <w:b/>
          <w:bCs/>
          <w:sz w:val="32"/>
          <w:szCs w:val="32"/>
          <w:lang w:val="en-US" w:eastAsia="zh-CN"/>
        </w:rPr>
        <w:t>单位</w:t>
      </w:r>
      <w:r>
        <w:rPr>
          <w:rFonts w:hint="eastAsia" w:ascii="仿宋_GB2312" w:hAnsi="仿宋_GB2312" w:eastAsia="仿宋_GB2312" w:cs="仿宋_GB2312"/>
          <w:b/>
          <w:bCs/>
          <w:sz w:val="32"/>
          <w:szCs w:val="32"/>
        </w:rPr>
        <w:t>盖章</w:t>
      </w:r>
      <w:r>
        <w:rPr>
          <w:rFonts w:hint="eastAsia" w:ascii="仿宋_GB2312" w:hAnsi="仿宋_GB2312" w:eastAsia="仿宋_GB2312" w:cs="仿宋_GB2312"/>
          <w:b/>
          <w:bCs/>
          <w:sz w:val="32"/>
          <w:szCs w:val="32"/>
          <w:lang w:val="en-US" w:eastAsia="zh-CN"/>
        </w:rPr>
        <w:t>及负责人</w:t>
      </w:r>
      <w:r>
        <w:rPr>
          <w:rFonts w:hint="eastAsia" w:ascii="仿宋_GB2312" w:hAnsi="仿宋_GB2312" w:eastAsia="仿宋_GB2312" w:cs="仿宋_GB2312"/>
          <w:b/>
          <w:bCs/>
          <w:sz w:val="32"/>
          <w:szCs w:val="32"/>
        </w:rPr>
        <w:t>签字后即为生效。</w:t>
      </w:r>
      <w:bookmarkEnd w:id="114"/>
      <w:bookmarkEnd w:id="115"/>
    </w:p>
    <w:p w14:paraId="340E37DF">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default" w:ascii="仿宋_GB2312" w:hAnsi="仿宋_GB2312" w:eastAsia="仿宋_GB2312" w:cs="仿宋_GB2312"/>
          <w:w w:val="100"/>
          <w:sz w:val="32"/>
          <w:szCs w:val="32"/>
          <w:u w:val="single"/>
          <w:lang w:val="en-US" w:eastAsia="zh-CN"/>
        </w:rPr>
      </w:pPr>
      <w:r>
        <w:rPr>
          <w:rFonts w:hint="eastAsia" w:ascii="仿宋_GB2312" w:hAnsi="仿宋_GB2312" w:eastAsia="仿宋_GB2312" w:cs="仿宋_GB2312"/>
          <w:w w:val="100"/>
          <w:sz w:val="32"/>
          <w:szCs w:val="32"/>
        </w:rPr>
        <w:t>投标</w:t>
      </w:r>
      <w:r>
        <w:rPr>
          <w:rFonts w:hint="eastAsia" w:ascii="仿宋_GB2312" w:hAnsi="仿宋_GB2312" w:eastAsia="仿宋_GB2312" w:cs="仿宋_GB2312"/>
          <w:w w:val="100"/>
          <w:sz w:val="32"/>
          <w:szCs w:val="32"/>
          <w:lang w:eastAsia="zh-CN"/>
        </w:rPr>
        <w:t>单位</w:t>
      </w:r>
      <w:r>
        <w:rPr>
          <w:rFonts w:hint="eastAsia" w:ascii="仿宋_GB2312" w:hAnsi="仿宋_GB2312" w:eastAsia="仿宋_GB2312" w:cs="仿宋_GB2312"/>
          <w:w w:val="100"/>
          <w:sz w:val="32"/>
          <w:szCs w:val="32"/>
          <w:lang w:val="en-US" w:eastAsia="zh-CN"/>
        </w:rPr>
        <w:t>盖</w:t>
      </w:r>
      <w:r>
        <w:rPr>
          <w:rFonts w:hint="eastAsia" w:ascii="仿宋_GB2312" w:hAnsi="仿宋_GB2312" w:eastAsia="仿宋_GB2312" w:cs="仿宋_GB2312"/>
          <w:w w:val="100"/>
          <w:sz w:val="32"/>
          <w:szCs w:val="32"/>
          <w:lang w:eastAsia="zh-CN"/>
        </w:rPr>
        <w:t>章：</w:t>
      </w:r>
      <w:r>
        <w:rPr>
          <w:rFonts w:hint="eastAsia" w:ascii="仿宋_GB2312" w:hAnsi="仿宋_GB2312" w:eastAsia="仿宋_GB2312" w:cs="仿宋_GB2312"/>
          <w:w w:val="100"/>
          <w:sz w:val="32"/>
          <w:szCs w:val="32"/>
          <w:u w:val="single"/>
          <w:lang w:val="en-US" w:eastAsia="zh-CN"/>
        </w:rPr>
        <w:t xml:space="preserve">         </w:t>
      </w:r>
    </w:p>
    <w:p w14:paraId="612DD8AF">
      <w:pPr>
        <w:keepNext w:val="0"/>
        <w:keepLines w:val="0"/>
        <w:pageBreakBefore w:val="0"/>
        <w:widowControl w:val="0"/>
        <w:tabs>
          <w:tab w:val="left" w:pos="4766"/>
        </w:tabs>
        <w:kinsoku/>
        <w:wordWrap/>
        <w:overflowPunct/>
        <w:topLinePunct w:val="0"/>
        <w:autoSpaceDE/>
        <w:autoSpaceDN/>
        <w:bidi w:val="0"/>
        <w:adjustRightInd/>
        <w:snapToGrid/>
        <w:spacing w:line="560" w:lineRule="exact"/>
        <w:ind w:firstLine="4800" w:firstLineChars="1500"/>
        <w:jc w:val="both"/>
        <w:textAlignment w:val="auto"/>
        <w:rPr>
          <w:rFonts w:hint="default"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投标人</w:t>
      </w:r>
      <w:r>
        <w:rPr>
          <w:rFonts w:hint="eastAsia" w:ascii="仿宋_GB2312" w:hAnsi="仿宋_GB2312" w:eastAsia="仿宋_GB2312" w:cs="仿宋_GB2312"/>
          <w:w w:val="100"/>
          <w:sz w:val="32"/>
          <w:szCs w:val="32"/>
          <w:lang w:eastAsia="zh-CN"/>
        </w:rPr>
        <w:t>签字：</w:t>
      </w:r>
      <w:r>
        <w:rPr>
          <w:rFonts w:hint="eastAsia" w:ascii="仿宋_GB2312" w:hAnsi="仿宋_GB2312" w:eastAsia="仿宋_GB2312" w:cs="仿宋_GB2312"/>
          <w:w w:val="100"/>
          <w:sz w:val="32"/>
          <w:szCs w:val="32"/>
          <w:u w:val="single"/>
          <w:lang w:val="en-US" w:eastAsia="zh-CN"/>
        </w:rPr>
        <w:t xml:space="preserve">           </w:t>
      </w:r>
      <w:r>
        <w:rPr>
          <w:rFonts w:hint="eastAsia" w:ascii="仿宋_GB2312" w:hAnsi="仿宋_GB2312" w:eastAsia="仿宋_GB2312" w:cs="仿宋_GB2312"/>
          <w:w w:val="100"/>
          <w:sz w:val="32"/>
          <w:szCs w:val="32"/>
          <w:lang w:val="en-US" w:eastAsia="zh-CN"/>
        </w:rPr>
        <w:t xml:space="preserve"> </w:t>
      </w:r>
    </w:p>
    <w:p w14:paraId="6074C10D">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default" w:ascii="宋体" w:hAnsi="宋体" w:cs="宋体"/>
          <w:b w:val="0"/>
          <w:bCs/>
          <w:sz w:val="32"/>
          <w:szCs w:val="32"/>
          <w:highlight w:val="none"/>
          <w:lang w:val="en-US" w:eastAsia="zh-CN"/>
        </w:rPr>
      </w:pPr>
      <w:r>
        <w:rPr>
          <w:rFonts w:hint="eastAsia" w:ascii="仿宋_GB2312" w:hAnsi="仿宋_GB2312" w:eastAsia="仿宋_GB2312" w:cs="仿宋_GB2312"/>
          <w:w w:val="100"/>
          <w:sz w:val="32"/>
          <w:szCs w:val="32"/>
          <w:lang w:val="en-US" w:eastAsia="zh-CN"/>
        </w:rPr>
        <w:t>日期：</w:t>
      </w:r>
      <w:r>
        <w:rPr>
          <w:rFonts w:hint="eastAsia" w:ascii="仿宋_GB2312" w:hAnsi="仿宋_GB2312" w:eastAsia="仿宋_GB2312" w:cs="仿宋_GB2312"/>
          <w:w w:val="100"/>
          <w:sz w:val="32"/>
          <w:szCs w:val="32"/>
          <w:u w:val="single"/>
          <w:lang w:val="en-US" w:eastAsia="zh-CN"/>
        </w:rPr>
        <w:t xml:space="preserve">                </w:t>
      </w:r>
      <w:r>
        <w:rPr>
          <w:rFonts w:hint="eastAsia" w:ascii="仿宋_GB2312" w:hAnsi="仿宋_GB2312" w:eastAsia="仿宋_GB2312" w:cs="仿宋_GB2312"/>
          <w:w w:val="100"/>
          <w:sz w:val="32"/>
          <w:szCs w:val="32"/>
          <w:lang w:val="en-US" w:eastAsia="zh-CN"/>
        </w:rPr>
        <w:t xml:space="preserve"> </w:t>
      </w:r>
    </w:p>
    <w:p w14:paraId="6AE29B83">
      <w:pPr>
        <w:pStyle w:val="4"/>
        <w:keepNext w:val="0"/>
        <w:keepLines w:val="0"/>
        <w:pageBreakBefore w:val="0"/>
        <w:widowControl w:val="0"/>
        <w:kinsoku/>
        <w:wordWrap/>
        <w:overflowPunct/>
        <w:topLinePunct w:val="0"/>
        <w:bidi w:val="0"/>
        <w:snapToGrid/>
        <w:ind w:left="0" w:firstLine="640" w:firstLineChars="200"/>
        <w:jc w:val="both"/>
        <w:textAlignment w:val="auto"/>
        <w:rPr>
          <w:rFonts w:hint="default" w:ascii="仿宋_GB2312" w:hAnsi="仿宋_GB2312" w:eastAsia="仿宋_GB2312" w:cs="仿宋_GB2312"/>
          <w:sz w:val="32"/>
          <w:szCs w:val="32"/>
          <w:lang w:val="en-US" w:eastAsia="zh-CN"/>
        </w:rPr>
      </w:pPr>
    </w:p>
    <w:p w14:paraId="35841A1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方正仿宋简体">
    <w:panose1 w:val="02000000000000000000"/>
    <w:charset w:val="86"/>
    <w:family w:val="script"/>
    <w:pitch w:val="default"/>
    <w:sig w:usb0="A00002BF" w:usb1="184F6CFA" w:usb2="00000012"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8A81A">
    <w:pPr>
      <w:pStyle w:val="7"/>
      <w:rPr>
        <w:b/>
        <w:szCs w:val="21"/>
        <w:u w:val="single"/>
      </w:rPr>
    </w:pPr>
    <w:r>
      <w:rPr>
        <w:rFonts w:hint="eastAsia"/>
        <w:b/>
        <w:szCs w:val="21"/>
        <w:u w:val="none"/>
      </w:rPr>
      <w:t xml:space="preserve">                                                                                                     </w:t>
    </w:r>
  </w:p>
  <w:p w14:paraId="18BA1954">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FD488">
    <w:pPr>
      <w:pStyle w:val="8"/>
      <w:pBdr>
        <w:bottom w:val="none" w:color="auto" w:sz="0" w:space="0"/>
      </w:pBdr>
      <w:jc w:val="right"/>
      <w:rPr>
        <w:rFonts w:hint="eastAsia" w:eastAsia="宋体"/>
        <w:sz w:val="21"/>
        <w:szCs w:val="21"/>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BCEEF">
    <w:pPr>
      <w:pStyle w:val="8"/>
      <w:pBdr>
        <w:bottom w:val="none" w:color="auto" w:sz="0" w:space="0"/>
      </w:pBdr>
      <w:jc w:val="right"/>
      <w:rPr>
        <w:rFonts w:hint="eastAsia" w:eastAsia="宋体"/>
        <w:sz w:val="21"/>
        <w:szCs w:val="21"/>
        <w:lang w:eastAsia="zh-CN"/>
      </w:rPr>
    </w:pPr>
    <w:r>
      <w:rPr>
        <w:rFonts w:hint="eastAsia"/>
        <w:sz w:val="21"/>
        <w:szCs w:val="21"/>
        <w:lang w:eastAsia="zh-CN"/>
      </w:rPr>
      <w:t>合同编码：</w:t>
    </w:r>
    <w:r>
      <w:rPr>
        <w:rFonts w:hint="eastAsia" w:ascii="宋体" w:hAnsi="宋体" w:eastAsia="宋体" w:cs="宋体"/>
        <w:b/>
        <w:color w:val="auto"/>
        <w:sz w:val="21"/>
        <w:szCs w:val="21"/>
        <w:highlight w:val="cyan"/>
      </w:rPr>
      <w:t>XXX</w:t>
    </w:r>
    <w:r>
      <w:rPr>
        <w:rFonts w:hint="eastAsia" w:ascii="宋体" w:hAnsi="宋体" w:eastAsia="宋体" w:cs="宋体"/>
        <w:b/>
        <w:color w:val="auto"/>
        <w:sz w:val="21"/>
        <w:szCs w:val="21"/>
        <w:highlight w:val="cyan"/>
        <w:lang w:val="en-US" w:eastAsia="zh-CN"/>
      </w:rPr>
      <w:t>X（二维码）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0187F">
    <w:pPr>
      <w:pStyle w:val="8"/>
      <w:pBdr>
        <w:bottom w:val="none" w:color="auto" w:sz="0" w:space="0"/>
      </w:pBdr>
      <w:jc w:val="right"/>
      <w:rPr>
        <w:rFonts w:hint="eastAsia" w:eastAsia="宋体"/>
        <w:sz w:val="21"/>
        <w:szCs w:val="21"/>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5F6828"/>
    <w:rsid w:val="007A59B9"/>
    <w:rsid w:val="026503CA"/>
    <w:rsid w:val="04045C83"/>
    <w:rsid w:val="04413BBD"/>
    <w:rsid w:val="059B7946"/>
    <w:rsid w:val="06584546"/>
    <w:rsid w:val="06C612DC"/>
    <w:rsid w:val="06D7623D"/>
    <w:rsid w:val="07B86714"/>
    <w:rsid w:val="087D7B30"/>
    <w:rsid w:val="09287987"/>
    <w:rsid w:val="095E1EF8"/>
    <w:rsid w:val="098417F4"/>
    <w:rsid w:val="0BCE3BDB"/>
    <w:rsid w:val="0CFF1C4E"/>
    <w:rsid w:val="0ECF3841"/>
    <w:rsid w:val="0FE16BBE"/>
    <w:rsid w:val="11C56C17"/>
    <w:rsid w:val="1246226C"/>
    <w:rsid w:val="12701D47"/>
    <w:rsid w:val="127533F1"/>
    <w:rsid w:val="155824A6"/>
    <w:rsid w:val="15597920"/>
    <w:rsid w:val="15650922"/>
    <w:rsid w:val="157D17DC"/>
    <w:rsid w:val="178403D3"/>
    <w:rsid w:val="18FD0A72"/>
    <w:rsid w:val="196B79B0"/>
    <w:rsid w:val="1ABD5245"/>
    <w:rsid w:val="1B6F54E6"/>
    <w:rsid w:val="1EA4174E"/>
    <w:rsid w:val="1EDA79C5"/>
    <w:rsid w:val="1F1F23D4"/>
    <w:rsid w:val="1F672DFD"/>
    <w:rsid w:val="205F6828"/>
    <w:rsid w:val="208B00B9"/>
    <w:rsid w:val="21477B82"/>
    <w:rsid w:val="23502B16"/>
    <w:rsid w:val="27A9513C"/>
    <w:rsid w:val="280A7C01"/>
    <w:rsid w:val="2A440310"/>
    <w:rsid w:val="2A682EFB"/>
    <w:rsid w:val="2C5B7006"/>
    <w:rsid w:val="2CE97646"/>
    <w:rsid w:val="2DF76AAE"/>
    <w:rsid w:val="2F863149"/>
    <w:rsid w:val="323434D7"/>
    <w:rsid w:val="3274707B"/>
    <w:rsid w:val="348F6BDC"/>
    <w:rsid w:val="3A61266A"/>
    <w:rsid w:val="3E610F53"/>
    <w:rsid w:val="3F982CC1"/>
    <w:rsid w:val="404832F2"/>
    <w:rsid w:val="43981671"/>
    <w:rsid w:val="45706906"/>
    <w:rsid w:val="46F76901"/>
    <w:rsid w:val="47936CF5"/>
    <w:rsid w:val="4BAE0DF1"/>
    <w:rsid w:val="50627BD8"/>
    <w:rsid w:val="508A20B1"/>
    <w:rsid w:val="51610DC5"/>
    <w:rsid w:val="540D5F55"/>
    <w:rsid w:val="55DF625D"/>
    <w:rsid w:val="56302B89"/>
    <w:rsid w:val="5799670F"/>
    <w:rsid w:val="5A886316"/>
    <w:rsid w:val="5CDE544E"/>
    <w:rsid w:val="5DEC4D6B"/>
    <w:rsid w:val="5E615967"/>
    <w:rsid w:val="5F4C2428"/>
    <w:rsid w:val="601F4F59"/>
    <w:rsid w:val="60B32119"/>
    <w:rsid w:val="60B52778"/>
    <w:rsid w:val="60D73161"/>
    <w:rsid w:val="62DD69E5"/>
    <w:rsid w:val="640D3441"/>
    <w:rsid w:val="68925BF3"/>
    <w:rsid w:val="6ABF0B94"/>
    <w:rsid w:val="6B966C61"/>
    <w:rsid w:val="6CD934FA"/>
    <w:rsid w:val="6E2130F1"/>
    <w:rsid w:val="6E3963DB"/>
    <w:rsid w:val="6F156801"/>
    <w:rsid w:val="739C4E62"/>
    <w:rsid w:val="74684A17"/>
    <w:rsid w:val="747E01BD"/>
    <w:rsid w:val="756D6701"/>
    <w:rsid w:val="75E76113"/>
    <w:rsid w:val="76463DD9"/>
    <w:rsid w:val="77B1163B"/>
    <w:rsid w:val="77DD1551"/>
    <w:rsid w:val="787E05FD"/>
    <w:rsid w:val="78F155E8"/>
    <w:rsid w:val="79AD7B2A"/>
    <w:rsid w:val="7EBC3763"/>
    <w:rsid w:val="7EDD2A06"/>
    <w:rsid w:val="7F7B2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jc w:val="center"/>
      <w:outlineLvl w:val="0"/>
    </w:pPr>
    <w:rPr>
      <w:rFonts w:ascii="仿宋" w:hAnsi="仿宋" w:eastAsia="仿宋"/>
      <w:b/>
      <w:bCs/>
      <w:kern w:val="44"/>
      <w:sz w:val="32"/>
      <w:szCs w:val="32"/>
      <w:lang w:val="zh-CN"/>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表格文字"/>
    <w:basedOn w:val="1"/>
    <w:next w:val="3"/>
    <w:qFormat/>
    <w:uiPriority w:val="0"/>
    <w:pPr>
      <w:spacing w:before="25" w:after="25"/>
      <w:jc w:val="left"/>
    </w:pPr>
    <w:rPr>
      <w:bCs/>
      <w:spacing w:val="10"/>
      <w:kern w:val="0"/>
      <w:sz w:val="24"/>
    </w:rPr>
  </w:style>
  <w:style w:type="paragraph" w:styleId="3">
    <w:name w:val="Body Text"/>
    <w:basedOn w:val="1"/>
    <w:next w:val="4"/>
    <w:qFormat/>
    <w:uiPriority w:val="0"/>
    <w:pPr>
      <w:spacing w:line="360" w:lineRule="auto"/>
    </w:pPr>
  </w:style>
  <w:style w:type="paragraph" w:customStyle="1" w:styleId="4">
    <w:name w:val="Default"/>
    <w:qFormat/>
    <w:uiPriority w:val="0"/>
    <w:pPr>
      <w:widowControl w:val="0"/>
      <w:autoSpaceDE w:val="0"/>
      <w:autoSpaceDN w:val="0"/>
      <w:adjustRightInd w:val="0"/>
    </w:pPr>
    <w:rPr>
      <w:rFonts w:ascii="黑体" w:hAnsi="Calibri" w:eastAsia="黑体" w:cs="黑体"/>
      <w:color w:val="000000"/>
      <w:kern w:val="2"/>
      <w:sz w:val="24"/>
      <w:szCs w:val="24"/>
      <w:lang w:val="en-US" w:eastAsia="zh-CN" w:bidi="ar-SA"/>
    </w:rPr>
  </w:style>
  <w:style w:type="paragraph" w:styleId="6">
    <w:name w:val="Body Text Indent"/>
    <w:basedOn w:val="1"/>
    <w:unhideWhenUsed/>
    <w:qFormat/>
    <w:uiPriority w:val="99"/>
    <w:pPr>
      <w:spacing w:after="120"/>
      <w:ind w:left="420" w:leftChars="200"/>
    </w:pPr>
    <w:rPr>
      <w:rFonts w:ascii="Calibri" w:hAnsi="Calibri"/>
      <w:kern w:val="0"/>
      <w:sz w:val="20"/>
      <w:szCs w:val="20"/>
    </w:rPr>
  </w:style>
  <w:style w:type="paragraph" w:styleId="7">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6"/>
    <w:next w:val="1"/>
    <w:qFormat/>
    <w:uiPriority w:val="0"/>
    <w:pPr>
      <w:ind w:firstLine="420" w:firstLineChars="200"/>
    </w:pPr>
  </w:style>
  <w:style w:type="character" w:styleId="13">
    <w:name w:val="Hyperlink"/>
    <w:basedOn w:val="12"/>
    <w:qFormat/>
    <w:uiPriority w:val="0"/>
    <w:rPr>
      <w:color w:val="0000FF"/>
      <w:u w:val="single"/>
    </w:rPr>
  </w:style>
  <w:style w:type="paragraph" w:customStyle="1" w:styleId="14">
    <w:name w:val="Body Text 21"/>
    <w:basedOn w:val="1"/>
    <w:qFormat/>
    <w:uiPriority w:val="0"/>
    <w:pPr>
      <w:tabs>
        <w:tab w:val="left" w:pos="-720"/>
        <w:tab w:val="left" w:pos="0"/>
      </w:tabs>
      <w:suppressAutoHyphens/>
      <w:autoSpaceDE w:val="0"/>
      <w:autoSpaceDN w:val="0"/>
    </w:pPr>
    <w:rPr>
      <w:i/>
      <w:iCs/>
      <w:spacing w:val="-3"/>
      <w:kern w:val="0"/>
      <w:sz w:val="16"/>
      <w:szCs w:val="16"/>
      <w:lang w:val="en-G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0</Words>
  <Characters>0</Characters>
  <Lines>0</Lines>
  <Paragraphs>0</Paragraphs>
  <TotalTime>3</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2025-03-20T07:14:00Z</dcterms:created>
  <dc:creator>科技信息化部</dc:creator>
  <cp:lastModifiedBy>Anonymous</cp:lastModifiedBy>
  <cp:lastPrinted>2025-05-19T08:36:00Z</cp:lastPrinted>
  <dcterms:modified xsi:type="dcterms:W3CDTF">2025-05-27T01:31:07Z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70BDC0B9FA624419A0D5CA185BBC0CB0_12</vt:lpwstr>
  </property>
</Properties>
</file>