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ZCGD（2024）-竞标公告-0094</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齿轮箱支撑工装等4项</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齿轮箱支撑工装等4项</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万元人民币；</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5"/>
        <w:numPr>
          <w:ilvl w:val="0"/>
          <w:numId w:val="1"/>
        </w:numPr>
        <w:spacing w:line="360" w:lineRule="auto"/>
        <w:ind w:firstLineChars="0"/>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lang w:eastAsia="zh-CN"/>
        </w:rPr>
        <w:t>代理商投标人须提供原厂家授权资质证明、原厂家营业执照及生产许可资质。</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pPr>
        <w:pStyle w:val="15"/>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24</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8</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1</w:t>
      </w:r>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2"/>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5"/>
        <w:spacing w:line="360" w:lineRule="auto"/>
        <w:ind w:left="357" w:firstLine="480"/>
        <w:rPr>
          <w:rFonts w:ascii="宋体" w:hAnsi="宋体" w:eastAsia="宋体" w:cs="宋体"/>
          <w:color w:val="auto"/>
          <w:kern w:val="0"/>
          <w:sz w:val="21"/>
          <w:szCs w:val="21"/>
        </w:rPr>
      </w:pPr>
    </w:p>
    <w:p>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5"/>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2024年7月29日</w:t>
      </w:r>
    </w:p>
    <w:p>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近三年每年资产负债率低于80%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eastAsiaTheme="minorEastAsia"/>
                <w:color w:val="auto"/>
                <w:sz w:val="21"/>
                <w:szCs w:val="21"/>
                <w:lang w:val="en-US" w:eastAsia="zh-CN"/>
              </w:rPr>
            </w:pPr>
            <w:r>
              <w:rPr>
                <w:rFonts w:hint="eastAsia"/>
                <w:color w:val="auto"/>
                <w:sz w:val="21"/>
                <w:szCs w:val="21"/>
                <w:lang w:val="en-US" w:eastAsia="zh-CN"/>
              </w:rPr>
              <w:t>6</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企业资质</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原厂家授权资质证明、原厂家营业执照及生产许可资质</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rPr>
              <w:t>需提供真实有效的原厂家授权资质证明、原厂家营业执照及生产许可资质并加</w:t>
            </w:r>
            <w:r>
              <w:rPr>
                <w:rFonts w:hint="eastAsia" w:ascii="宋体" w:hAnsi="宋体" w:eastAsia="宋体" w:cs="宋体"/>
                <w:color w:val="auto"/>
                <w:kern w:val="0"/>
                <w:sz w:val="21"/>
                <w:szCs w:val="21"/>
                <w:highlight w:val="yellow"/>
                <w:lang w:eastAsia="zh-CN"/>
              </w:rPr>
              <w:t>盖</w:t>
            </w:r>
            <w:r>
              <w:rPr>
                <w:rFonts w:hint="eastAsia" w:ascii="宋体" w:hAnsi="宋体" w:eastAsia="宋体" w:cs="宋体"/>
                <w:color w:val="auto"/>
                <w:kern w:val="0"/>
                <w:sz w:val="21"/>
                <w:szCs w:val="21"/>
                <w:highlight w:val="yellow"/>
              </w:rPr>
              <w:t>公司公章</w:t>
            </w:r>
            <w:r>
              <w:rPr>
                <w:rFonts w:hint="eastAsia" w:ascii="宋体" w:hAnsi="宋体" w:eastAsia="宋体" w:cs="宋体"/>
                <w:color w:val="auto"/>
                <w:kern w:val="0"/>
                <w:sz w:val="21"/>
                <w:szCs w:val="21"/>
                <w:highlight w:val="yellow"/>
                <w:lang w:eastAsia="zh-CN"/>
              </w:rPr>
              <w:t>。</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9"/>
        <w:tblW w:w="8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24"/>
        <w:gridCol w:w="3674"/>
        <w:gridCol w:w="83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224" w:type="dxa"/>
            <w:vAlign w:val="center"/>
          </w:tcPr>
          <w:p>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67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831" w:type="dxa"/>
            <w:vAlign w:val="center"/>
          </w:tcPr>
          <w:p>
            <w:pPr>
              <w:spacing w:line="360" w:lineRule="auto"/>
              <w:jc w:val="center"/>
              <w:rPr>
                <w:rFonts w:hint="eastAsia" w:ascii="仿宋_GB2312" w:hAnsi="仿宋_GB2312" w:eastAsia="仿宋_GB2312" w:cs="仿宋_GB2312"/>
                <w:b/>
                <w:sz w:val="24"/>
                <w:szCs w:val="24"/>
                <w:lang w:val="en-US" w:eastAsia="zh-CN"/>
              </w:rPr>
            </w:pPr>
            <w:r>
              <w:rPr>
                <w:rFonts w:hint="eastAsia" w:ascii="宋体" w:hAnsi="宋体" w:eastAsia="宋体" w:cs="Times New Roman"/>
                <w:color w:val="auto"/>
                <w:kern w:val="0"/>
                <w:sz w:val="21"/>
                <w:szCs w:val="21"/>
                <w:lang w:val="en-US" w:eastAsia="zh-CN" w:bidi="ar-SA"/>
              </w:rPr>
              <w:t>数量</w:t>
            </w:r>
          </w:p>
        </w:tc>
        <w:tc>
          <w:tcPr>
            <w:tcW w:w="1511"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w:t>
            </w:r>
            <w:r>
              <w:rPr>
                <w:rFonts w:hint="eastAsia" w:ascii="宋体" w:hAnsi="宋体" w:eastAsia="宋体" w:cs="Times New Roman"/>
                <w:color w:val="auto"/>
                <w:kern w:val="0"/>
                <w:sz w:val="21"/>
                <w:szCs w:val="21"/>
                <w:lang w:val="en-US" w:eastAsia="zh-CN"/>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367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车轴齿轮箱转运小车</w:t>
            </w:r>
          </w:p>
        </w:tc>
        <w:tc>
          <w:tcPr>
            <w:tcW w:w="831"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3个</w:t>
            </w:r>
          </w:p>
        </w:tc>
        <w:tc>
          <w:tcPr>
            <w:tcW w:w="1511"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w:t>
            </w:r>
          </w:p>
        </w:tc>
        <w:tc>
          <w:tcPr>
            <w:tcW w:w="367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齿轮箱支撑工装</w:t>
            </w:r>
          </w:p>
        </w:tc>
        <w:tc>
          <w:tcPr>
            <w:tcW w:w="83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64个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w:t>
            </w:r>
          </w:p>
        </w:tc>
        <w:tc>
          <w:tcPr>
            <w:tcW w:w="367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齿轮箱支撑工装存放架</w:t>
            </w:r>
          </w:p>
        </w:tc>
        <w:tc>
          <w:tcPr>
            <w:tcW w:w="83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4</w:t>
            </w:r>
          </w:p>
        </w:tc>
        <w:tc>
          <w:tcPr>
            <w:tcW w:w="367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配重块存放架</w:t>
            </w:r>
          </w:p>
        </w:tc>
        <w:tc>
          <w:tcPr>
            <w:tcW w:w="83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2024.8.31</w:t>
            </w:r>
          </w:p>
        </w:tc>
      </w:tr>
    </w:tbl>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highlight w:val="yellow"/>
          <w:lang w:eastAsia="zh-CN"/>
        </w:rPr>
        <w:t>见设计任务书</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r>
        <w:rPr>
          <w:rFonts w:hint="eastAsia"/>
          <w:color w:val="auto"/>
          <w:sz w:val="21"/>
          <w:szCs w:val="21"/>
          <w:lang w:val="en-US" w:eastAsia="zh-CN"/>
        </w:rPr>
        <w:t>按照工艺装备设计任务书中主要性能要求和有关参数执行。</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宋体" w:hAnsi="宋体" w:eastAsia="宋体" w:cs="宋体"/>
          <w:b/>
          <w:bCs/>
          <w:color w:val="auto"/>
          <w:kern w:val="0"/>
          <w:sz w:val="21"/>
          <w:szCs w:val="21"/>
          <w:highlight w:val="yellow"/>
          <w:lang w:eastAsia="zh-CN"/>
        </w:rPr>
        <w:t>ZCGD（2024）-竞标公告-0094</w:t>
      </w:r>
      <w:r>
        <w:rPr>
          <w:rFonts w:hint="eastAsia" w:ascii="Calibri" w:hAnsi="Calibri" w:eastAsia="宋体" w:cs="Times New Roman"/>
          <w:b/>
          <w:color w:val="auto"/>
          <w:sz w:val="21"/>
          <w:szCs w:val="21"/>
          <w:lang w:val="en-US" w:eastAsia="zh-CN"/>
        </w:rPr>
        <w:t xml:space="preserve">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2024年7月29</w:t>
      </w:r>
      <w:bookmarkStart w:id="0" w:name="_GoBack"/>
      <w:bookmarkEnd w:id="0"/>
      <w:r>
        <w:rPr>
          <w:rFonts w:hint="eastAsia"/>
          <w:b/>
          <w:color w:val="auto"/>
          <w:sz w:val="21"/>
          <w:szCs w:val="21"/>
          <w:highlight w:val="none"/>
          <w:lang w:val="en-US" w:eastAsia="zh-CN"/>
        </w:rPr>
        <w:t>日</w:t>
      </w:r>
    </w:p>
    <w:tbl>
      <w:tblPr>
        <w:tblStyle w:val="9"/>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highlight w:val="yellow"/>
                <w:lang w:eastAsia="zh-CN"/>
              </w:rPr>
              <w:t>齿轮箱支撑工装等4项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31531AF"/>
    <w:rsid w:val="03F8645D"/>
    <w:rsid w:val="04902BEF"/>
    <w:rsid w:val="05914530"/>
    <w:rsid w:val="06542D3E"/>
    <w:rsid w:val="06700C82"/>
    <w:rsid w:val="070D6E61"/>
    <w:rsid w:val="072F7241"/>
    <w:rsid w:val="076A62D1"/>
    <w:rsid w:val="0772461F"/>
    <w:rsid w:val="0799391C"/>
    <w:rsid w:val="085572BA"/>
    <w:rsid w:val="09714745"/>
    <w:rsid w:val="09B12143"/>
    <w:rsid w:val="09CB2DE1"/>
    <w:rsid w:val="09E23502"/>
    <w:rsid w:val="09F502E4"/>
    <w:rsid w:val="09FA2F19"/>
    <w:rsid w:val="0AAC30E7"/>
    <w:rsid w:val="0B222B51"/>
    <w:rsid w:val="0E120DCD"/>
    <w:rsid w:val="0E606557"/>
    <w:rsid w:val="0F065124"/>
    <w:rsid w:val="0FEE46C1"/>
    <w:rsid w:val="0FFB4465"/>
    <w:rsid w:val="1074727F"/>
    <w:rsid w:val="10C73B60"/>
    <w:rsid w:val="11052823"/>
    <w:rsid w:val="11C95A16"/>
    <w:rsid w:val="11CD65AB"/>
    <w:rsid w:val="13936518"/>
    <w:rsid w:val="14462A90"/>
    <w:rsid w:val="14A35E1E"/>
    <w:rsid w:val="16A62BA5"/>
    <w:rsid w:val="16BE5CFA"/>
    <w:rsid w:val="17B70F7D"/>
    <w:rsid w:val="180E2863"/>
    <w:rsid w:val="184C4CA1"/>
    <w:rsid w:val="18BC1E52"/>
    <w:rsid w:val="18CE22E4"/>
    <w:rsid w:val="18E565E2"/>
    <w:rsid w:val="190B1A28"/>
    <w:rsid w:val="191E0046"/>
    <w:rsid w:val="196A79C3"/>
    <w:rsid w:val="19C56633"/>
    <w:rsid w:val="1AA64EFA"/>
    <w:rsid w:val="1AD4308C"/>
    <w:rsid w:val="1C552344"/>
    <w:rsid w:val="1C5C0BE3"/>
    <w:rsid w:val="1C6A6ED3"/>
    <w:rsid w:val="1C743BC4"/>
    <w:rsid w:val="1C986387"/>
    <w:rsid w:val="1DD63A48"/>
    <w:rsid w:val="1DFE03F9"/>
    <w:rsid w:val="1F31407A"/>
    <w:rsid w:val="1FD178E0"/>
    <w:rsid w:val="210E2B21"/>
    <w:rsid w:val="21393377"/>
    <w:rsid w:val="21CC343B"/>
    <w:rsid w:val="22EC42EB"/>
    <w:rsid w:val="25362504"/>
    <w:rsid w:val="25A76681"/>
    <w:rsid w:val="25C72446"/>
    <w:rsid w:val="26061439"/>
    <w:rsid w:val="27CD4487"/>
    <w:rsid w:val="28AD0E49"/>
    <w:rsid w:val="29462246"/>
    <w:rsid w:val="2967441F"/>
    <w:rsid w:val="2A0327AC"/>
    <w:rsid w:val="2A216BF4"/>
    <w:rsid w:val="2A5E345B"/>
    <w:rsid w:val="2A6E1FA7"/>
    <w:rsid w:val="2AE53BA8"/>
    <w:rsid w:val="2AFA0E84"/>
    <w:rsid w:val="2B0A1B96"/>
    <w:rsid w:val="2C370806"/>
    <w:rsid w:val="2D264390"/>
    <w:rsid w:val="2DE37039"/>
    <w:rsid w:val="2E023289"/>
    <w:rsid w:val="2E084F48"/>
    <w:rsid w:val="2E782ED0"/>
    <w:rsid w:val="2F59243A"/>
    <w:rsid w:val="2FA5470F"/>
    <w:rsid w:val="2FB47C7C"/>
    <w:rsid w:val="301C57B8"/>
    <w:rsid w:val="30492813"/>
    <w:rsid w:val="30CD0633"/>
    <w:rsid w:val="31055B72"/>
    <w:rsid w:val="319B1B09"/>
    <w:rsid w:val="31C50377"/>
    <w:rsid w:val="31DF73D4"/>
    <w:rsid w:val="323302B9"/>
    <w:rsid w:val="33BB0F40"/>
    <w:rsid w:val="33D7396C"/>
    <w:rsid w:val="35597B9C"/>
    <w:rsid w:val="35CD0B84"/>
    <w:rsid w:val="36550E11"/>
    <w:rsid w:val="36A01074"/>
    <w:rsid w:val="36B202D7"/>
    <w:rsid w:val="37457B9A"/>
    <w:rsid w:val="378938A8"/>
    <w:rsid w:val="37BC49B3"/>
    <w:rsid w:val="37D1007A"/>
    <w:rsid w:val="38D71A36"/>
    <w:rsid w:val="39653080"/>
    <w:rsid w:val="39864AD3"/>
    <w:rsid w:val="398D2481"/>
    <w:rsid w:val="3A724C3E"/>
    <w:rsid w:val="3AC26D92"/>
    <w:rsid w:val="3B1A4A26"/>
    <w:rsid w:val="3BF910E4"/>
    <w:rsid w:val="3C05320E"/>
    <w:rsid w:val="3C4D0DF9"/>
    <w:rsid w:val="3CD763C8"/>
    <w:rsid w:val="3D0E63FA"/>
    <w:rsid w:val="3D7A6A62"/>
    <w:rsid w:val="3D9E4EC4"/>
    <w:rsid w:val="3E194D84"/>
    <w:rsid w:val="3E722470"/>
    <w:rsid w:val="3EC14BFA"/>
    <w:rsid w:val="3EC43350"/>
    <w:rsid w:val="3F4D72B9"/>
    <w:rsid w:val="3FD114B0"/>
    <w:rsid w:val="400C4CC7"/>
    <w:rsid w:val="407B51C2"/>
    <w:rsid w:val="40AD1958"/>
    <w:rsid w:val="410C7FBB"/>
    <w:rsid w:val="410D6C85"/>
    <w:rsid w:val="41677663"/>
    <w:rsid w:val="41EE74EF"/>
    <w:rsid w:val="423E3988"/>
    <w:rsid w:val="43260EB3"/>
    <w:rsid w:val="43B01D0D"/>
    <w:rsid w:val="444A2F52"/>
    <w:rsid w:val="446F5972"/>
    <w:rsid w:val="44E97032"/>
    <w:rsid w:val="45527B95"/>
    <w:rsid w:val="457A6A64"/>
    <w:rsid w:val="463F1AD0"/>
    <w:rsid w:val="466B3583"/>
    <w:rsid w:val="468F6EDF"/>
    <w:rsid w:val="46B50372"/>
    <w:rsid w:val="48F16897"/>
    <w:rsid w:val="492C7883"/>
    <w:rsid w:val="493C3D9B"/>
    <w:rsid w:val="4A0069CC"/>
    <w:rsid w:val="4A1E777F"/>
    <w:rsid w:val="4A910C3F"/>
    <w:rsid w:val="4B380461"/>
    <w:rsid w:val="4BC52636"/>
    <w:rsid w:val="4BE52927"/>
    <w:rsid w:val="4C3477C3"/>
    <w:rsid w:val="4C704620"/>
    <w:rsid w:val="4D313A67"/>
    <w:rsid w:val="4D5F3AEA"/>
    <w:rsid w:val="4E0B4BA5"/>
    <w:rsid w:val="4E1A0A79"/>
    <w:rsid w:val="4E9A256A"/>
    <w:rsid w:val="4EB34733"/>
    <w:rsid w:val="4F9C6E5D"/>
    <w:rsid w:val="4FA10247"/>
    <w:rsid w:val="504A65C8"/>
    <w:rsid w:val="50954BF6"/>
    <w:rsid w:val="52DE08F5"/>
    <w:rsid w:val="53DD49B3"/>
    <w:rsid w:val="55B84549"/>
    <w:rsid w:val="571B2943"/>
    <w:rsid w:val="57633D33"/>
    <w:rsid w:val="576C7497"/>
    <w:rsid w:val="585A2B76"/>
    <w:rsid w:val="58A31A79"/>
    <w:rsid w:val="591C322B"/>
    <w:rsid w:val="59C42BB1"/>
    <w:rsid w:val="59EF2CAD"/>
    <w:rsid w:val="5A084BE3"/>
    <w:rsid w:val="5A3E0D5C"/>
    <w:rsid w:val="5A693D1E"/>
    <w:rsid w:val="5AFB2EB5"/>
    <w:rsid w:val="5B0E4892"/>
    <w:rsid w:val="5B9551F4"/>
    <w:rsid w:val="5BD3581C"/>
    <w:rsid w:val="5BD97B0A"/>
    <w:rsid w:val="5C2F4A93"/>
    <w:rsid w:val="5C4E3B49"/>
    <w:rsid w:val="5CF525D0"/>
    <w:rsid w:val="5D412AAC"/>
    <w:rsid w:val="5E412B65"/>
    <w:rsid w:val="5FA355F4"/>
    <w:rsid w:val="60A65467"/>
    <w:rsid w:val="60AF192D"/>
    <w:rsid w:val="60CB7F6D"/>
    <w:rsid w:val="60D42497"/>
    <w:rsid w:val="60DE0D3E"/>
    <w:rsid w:val="6165395A"/>
    <w:rsid w:val="618D5273"/>
    <w:rsid w:val="61954326"/>
    <w:rsid w:val="61AD5D49"/>
    <w:rsid w:val="625A25D7"/>
    <w:rsid w:val="62D9585C"/>
    <w:rsid w:val="63BB0898"/>
    <w:rsid w:val="643441E8"/>
    <w:rsid w:val="648F5EF0"/>
    <w:rsid w:val="653D2709"/>
    <w:rsid w:val="663D72A2"/>
    <w:rsid w:val="675F6FFB"/>
    <w:rsid w:val="6795438D"/>
    <w:rsid w:val="687C4C8C"/>
    <w:rsid w:val="688A3E69"/>
    <w:rsid w:val="69C35294"/>
    <w:rsid w:val="69CE4A2C"/>
    <w:rsid w:val="6A015743"/>
    <w:rsid w:val="6B9A18DC"/>
    <w:rsid w:val="6B9B6A70"/>
    <w:rsid w:val="6CAA23D4"/>
    <w:rsid w:val="6D9E00B1"/>
    <w:rsid w:val="6F4F4986"/>
    <w:rsid w:val="6F611881"/>
    <w:rsid w:val="6F9E4280"/>
    <w:rsid w:val="700160BD"/>
    <w:rsid w:val="700970F9"/>
    <w:rsid w:val="7026656E"/>
    <w:rsid w:val="702E6A31"/>
    <w:rsid w:val="703C575A"/>
    <w:rsid w:val="707D4F2E"/>
    <w:rsid w:val="717A2400"/>
    <w:rsid w:val="72B660A0"/>
    <w:rsid w:val="72DB1A7A"/>
    <w:rsid w:val="7312675F"/>
    <w:rsid w:val="731B382E"/>
    <w:rsid w:val="736A2E33"/>
    <w:rsid w:val="7379475C"/>
    <w:rsid w:val="740C7F1F"/>
    <w:rsid w:val="75651450"/>
    <w:rsid w:val="75AE5027"/>
    <w:rsid w:val="75EB2531"/>
    <w:rsid w:val="76B72DA6"/>
    <w:rsid w:val="77A27113"/>
    <w:rsid w:val="77CB11A1"/>
    <w:rsid w:val="77D36AA2"/>
    <w:rsid w:val="7831051B"/>
    <w:rsid w:val="78943CD2"/>
    <w:rsid w:val="799643B1"/>
    <w:rsid w:val="7B353B11"/>
    <w:rsid w:val="7BF371D8"/>
    <w:rsid w:val="7D283C14"/>
    <w:rsid w:val="7E332B27"/>
    <w:rsid w:val="7E566BF5"/>
    <w:rsid w:val="7E911593"/>
    <w:rsid w:val="7EA32804"/>
    <w:rsid w:val="7F12400D"/>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0</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2024-07-29T05:38:15Z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578FCCD943114AEDA18EA0A50A595303</vt:lpwstr>
  </property>
</Properties>
</file>