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rPr>
          <w:rFonts w:hint="eastAsia" w:ascii="宋体" w:hAnsi="宋体" w:eastAsia="宋体" w:cs="宋体"/>
          <w:b/>
          <w:bCs/>
          <w:color w:val="auto"/>
          <w:kern w:val="0"/>
          <w:sz w:val="21"/>
          <w:szCs w:val="21"/>
          <w:u w:val="single"/>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ZCGD（2023）-竞标公告-0039</w:t>
      </w:r>
    </w:p>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油漆、胶粘剂委外检测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spacing w:line="360" w:lineRule="auto"/>
        <w:rPr>
          <w:color w:val="auto"/>
          <w:sz w:val="21"/>
          <w:szCs w:val="21"/>
        </w:rPr>
      </w:pPr>
      <w:r>
        <w:rPr>
          <w:rFonts w:hint="eastAsia"/>
          <w:color w:val="auto"/>
          <w:sz w:val="21"/>
          <w:szCs w:val="21"/>
        </w:rPr>
        <w:t>致各潜在投标人：</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b/>
          <w:bCs/>
          <w:color w:val="auto"/>
          <w:kern w:val="0"/>
          <w:sz w:val="21"/>
          <w:szCs w:val="21"/>
          <w:u w:val="single"/>
          <w:lang w:val="en-US" w:eastAsia="zh-CN"/>
        </w:rPr>
        <w:t>油漆、胶粘剂</w:t>
      </w:r>
      <w:r>
        <w:rPr>
          <w:rFonts w:hint="eastAsia" w:ascii="宋体" w:hAnsi="宋体" w:eastAsia="宋体" w:cs="宋体"/>
          <w:b/>
          <w:bCs/>
          <w:color w:val="auto"/>
          <w:kern w:val="0"/>
          <w:sz w:val="21"/>
          <w:szCs w:val="21"/>
          <w:u w:val="single"/>
          <w:lang w:eastAsia="zh-CN"/>
        </w:rPr>
        <w:t>委外检测</w:t>
      </w:r>
      <w:r>
        <w:rPr>
          <w:rFonts w:hint="eastAsia" w:ascii="宋体" w:hAnsi="宋体" w:eastAsia="宋体" w:cs="宋体"/>
          <w:color w:val="auto"/>
          <w:kern w:val="0"/>
          <w:sz w:val="21"/>
          <w:szCs w:val="21"/>
          <w:u w:val="single"/>
          <w:lang w:val="en-US" w:eastAsia="zh-CN"/>
        </w:rPr>
        <w:t xml:space="preserve"> </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4"/>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200</w:t>
      </w:r>
      <w:r>
        <w:rPr>
          <w:rFonts w:hint="eastAsia" w:ascii="宋体" w:hAnsi="宋体" w:eastAsia="宋体" w:cs="宋体"/>
          <w:color w:val="auto"/>
          <w:kern w:val="0"/>
          <w:sz w:val="21"/>
          <w:szCs w:val="21"/>
        </w:rPr>
        <w:t>万元人民币；</w:t>
      </w:r>
    </w:p>
    <w:p>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pPr>
        <w:pStyle w:val="14"/>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pPr>
        <w:pStyle w:val="14"/>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本项目不接受联合体投标，不接受投标人分公司投标</w:t>
      </w:r>
      <w:r>
        <w:rPr>
          <w:rFonts w:hint="eastAsia" w:ascii="宋体" w:hAnsi="宋体" w:eastAsia="宋体" w:cs="宋体"/>
          <w:color w:val="auto"/>
          <w:kern w:val="0"/>
          <w:sz w:val="21"/>
          <w:szCs w:val="21"/>
          <w:lang w:eastAsia="zh-CN"/>
        </w:rPr>
        <w:t>；</w:t>
      </w:r>
    </w:p>
    <w:p>
      <w:pPr>
        <w:pStyle w:val="14"/>
        <w:numPr>
          <w:ilvl w:val="0"/>
          <w:numId w:val="1"/>
        </w:numPr>
        <w:spacing w:line="360" w:lineRule="auto"/>
        <w:ind w:firstLine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lang w:val="en-US" w:eastAsia="zh-CN"/>
        </w:rPr>
        <w:t xml:space="preserve"> 投标人CMA资质认定证书及对应的检测能力范围或CNAS实验室认可证书及对应的检测能力范围需覆盖本项目65%以上的检测相关的技术标准，未覆盖部分可委外给具备相关CMA资质认定或CNAS实验室认可资质的机构。</w:t>
      </w:r>
    </w:p>
    <w:p>
      <w:pPr>
        <w:keepNext w:val="0"/>
        <w:keepLines w:val="0"/>
        <w:pageBreakBefore w:val="0"/>
        <w:widowControl w:val="0"/>
        <w:kinsoku/>
        <w:wordWrap/>
        <w:overflowPunct/>
        <w:topLinePunct w:val="0"/>
        <w:autoSpaceDE/>
        <w:autoSpaceDN/>
        <w:bidi w:val="0"/>
        <w:adjustRightInd w:val="0"/>
        <w:snapToGrid/>
        <w:spacing w:line="360" w:lineRule="auto"/>
        <w:ind w:right="0" w:rightChars="0" w:firstLine="422" w:firstLineChars="200"/>
        <w:jc w:val="both"/>
        <w:textAlignment w:val="auto"/>
        <w:outlineLvl w:val="9"/>
        <w:rPr>
          <w:rFonts w:ascii="宋体" w:hAnsi="宋体" w:cs="宋体"/>
          <w:color w:val="auto"/>
          <w:kern w:val="0"/>
          <w:sz w:val="21"/>
          <w:szCs w:val="21"/>
        </w:rPr>
      </w:pPr>
      <w:r>
        <w:rPr>
          <w:rFonts w:hint="eastAsia" w:ascii="宋体" w:hAnsi="宋体" w:eastAsia="宋体" w:cs="宋体"/>
          <w:b/>
          <w:bCs/>
          <w:color w:val="auto"/>
          <w:kern w:val="0"/>
          <w:sz w:val="21"/>
          <w:szCs w:val="21"/>
        </w:rPr>
        <w:t>本项目不接受挂靠、分包、转包、联合体单位参与投标</w:t>
      </w:r>
      <w:r>
        <w:rPr>
          <w:rFonts w:hint="eastAsia" w:ascii="宋体" w:hAnsi="宋体" w:eastAsia="宋体" w:cs="宋体"/>
          <w:color w:val="auto"/>
          <w:kern w:val="0"/>
          <w:sz w:val="21"/>
          <w:szCs w:val="21"/>
        </w:rPr>
        <w:t>，公告在“中车购电子平台（www.crrcgo.cc）”上进行发布并在“中车购电子平台”实施线上投标、评标活动</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请符合上述条件且有兴趣的潜在投标人，于</w:t>
      </w:r>
      <w:r>
        <w:rPr>
          <w:rFonts w:hint="eastAsia" w:ascii="宋体" w:hAnsi="宋体" w:eastAsia="宋体" w:cs="宋体"/>
          <w:b/>
          <w:bCs/>
          <w:color w:val="auto"/>
          <w:kern w:val="0"/>
          <w:sz w:val="21"/>
          <w:szCs w:val="21"/>
          <w:highlight w:val="yellow"/>
          <w:lang w:val="en-US" w:eastAsia="zh-CN"/>
        </w:rPr>
        <w:t>2023年4月26日12:00前</w:t>
      </w:r>
      <w:r>
        <w:rPr>
          <w:rFonts w:hint="eastAsia" w:ascii="宋体" w:hAnsi="宋体" w:eastAsia="宋体" w:cs="宋体"/>
          <w:b/>
          <w:bCs/>
          <w:color w:val="auto"/>
          <w:kern w:val="0"/>
          <w:sz w:val="21"/>
          <w:szCs w:val="21"/>
        </w:rPr>
        <w:t>（北京时间）</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color w:val="auto"/>
          <w:kern w:val="0"/>
          <w:sz w:val="21"/>
          <w:szCs w:val="21"/>
        </w:rPr>
        <w:t>的要求提供资格预审文件（PDF版），同时将报名表(</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color w:val="auto"/>
          <w:kern w:val="0"/>
          <w:sz w:val="21"/>
          <w:szCs w:val="21"/>
        </w:rPr>
        <w:t>，PDF版),</w:t>
      </w:r>
      <w:r>
        <w:rPr>
          <w:rFonts w:hint="eastAsia" w:ascii="宋体" w:hAnsi="宋体" w:eastAsia="宋体" w:cs="宋体"/>
          <w:color w:val="auto"/>
          <w:kern w:val="0"/>
          <w:sz w:val="21"/>
          <w:szCs w:val="21"/>
          <w:highlight w:val="green"/>
        </w:rPr>
        <w:t>上传至“中车购”电子平台（</w:t>
      </w:r>
      <w:r>
        <w:rPr>
          <w:rFonts w:hint="eastAsia" w:ascii="宋体" w:hAnsi="宋体" w:eastAsia="宋体" w:cs="宋体"/>
          <w:color w:val="auto"/>
          <w:kern w:val="0"/>
          <w:sz w:val="21"/>
          <w:szCs w:val="21"/>
          <w:highlight w:val="green"/>
          <w:lang w:eastAsia="zh-CN"/>
        </w:rPr>
        <w:t>整合成</w:t>
      </w:r>
      <w:r>
        <w:rPr>
          <w:rFonts w:hint="eastAsia" w:ascii="宋体" w:hAnsi="宋体" w:eastAsia="宋体" w:cs="宋体"/>
          <w:color w:val="auto"/>
          <w:kern w:val="0"/>
          <w:sz w:val="21"/>
          <w:szCs w:val="21"/>
          <w:highlight w:val="green"/>
          <w:lang w:val="en-US" w:eastAsia="zh-CN"/>
        </w:rPr>
        <w:t>1个文件上传，</w:t>
      </w:r>
      <w:r>
        <w:rPr>
          <w:rFonts w:hint="eastAsia" w:ascii="宋体" w:hAnsi="宋体" w:eastAsia="宋体" w:cs="宋体"/>
          <w:color w:val="auto"/>
          <w:kern w:val="0"/>
          <w:sz w:val="21"/>
          <w:szCs w:val="21"/>
          <w:highlight w:val="green"/>
        </w:rPr>
        <w:t>未上传，视为未报名）</w:t>
      </w:r>
      <w:r>
        <w:rPr>
          <w:rFonts w:hint="eastAsia" w:ascii="宋体" w:hAnsi="宋体" w:eastAsia="宋体" w:cs="宋体"/>
          <w:color w:val="auto"/>
          <w:kern w:val="0"/>
          <w:sz w:val="21"/>
          <w:szCs w:val="21"/>
          <w:highlight w:val="none"/>
        </w:rPr>
        <w:t>。</w:t>
      </w:r>
      <w:r>
        <w:rPr>
          <w:rFonts w:hint="eastAsia" w:ascii="宋体" w:hAnsi="宋体" w:cs="宋体"/>
          <w:b/>
          <w:color w:val="auto"/>
          <w:kern w:val="0"/>
          <w:sz w:val="21"/>
          <w:szCs w:val="21"/>
        </w:rPr>
        <w:t>通过资格预审并接受邀请的投标人方可参加投标。</w:t>
      </w: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eastAsia="zh-CN"/>
        </w:rPr>
        <w:t>李淼</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；注册“中车购”电子平台供应商编码联系人：袁工（</w:t>
      </w:r>
      <w:r>
        <w:rPr>
          <w:rFonts w:hint="eastAsia" w:ascii="宋体" w:hAnsi="宋体" w:cs="宋体"/>
          <w:color w:val="auto"/>
          <w:kern w:val="0"/>
          <w:sz w:val="21"/>
          <w:szCs w:val="21"/>
          <w:lang w:val="en-US" w:eastAsia="zh-CN"/>
        </w:rPr>
        <w:t>0750-6627362）</w:t>
      </w:r>
      <w:r>
        <w:rPr>
          <w:rFonts w:hint="eastAsia" w:ascii="宋体" w:hAnsi="宋体" w:cs="宋体"/>
          <w:color w:val="auto"/>
          <w:kern w:val="0"/>
          <w:sz w:val="21"/>
          <w:szCs w:val="21"/>
        </w:rPr>
        <w:t>。</w:t>
      </w:r>
    </w:p>
    <w:p>
      <w:pPr>
        <w:keepNext w:val="0"/>
        <w:keepLines w:val="0"/>
        <w:pageBreakBefore w:val="0"/>
        <w:widowControl w:val="0"/>
        <w:kinsoku/>
        <w:wordWrap/>
        <w:overflowPunct/>
        <w:topLinePunct w:val="0"/>
        <w:autoSpaceDE/>
        <w:autoSpaceDN/>
        <w:bidi w:val="0"/>
        <w:snapToGrid/>
        <w:spacing w:line="360" w:lineRule="auto"/>
        <w:ind w:right="0" w:rightChars="0" w:firstLine="420" w:firstLineChars="20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rPr>
        <w:t>报名标题应包含：公告编号、项目名称、单位名称、应标包号</w:t>
      </w:r>
      <w:r>
        <w:rPr>
          <w:rFonts w:hint="eastAsia" w:ascii="宋体" w:hAnsi="宋体" w:eastAsia="宋体" w:cs="宋体"/>
          <w:color w:val="auto"/>
          <w:kern w:val="0"/>
          <w:sz w:val="21"/>
          <w:szCs w:val="21"/>
          <w:lang w:eastAsia="zh-CN"/>
        </w:rPr>
        <w:t>（若有）</w:t>
      </w:r>
      <w:r>
        <w:rPr>
          <w:rFonts w:hint="eastAsia" w:ascii="宋体" w:hAnsi="宋体" w:eastAsia="宋体" w:cs="宋体"/>
          <w:color w:val="auto"/>
          <w:kern w:val="0"/>
          <w:sz w:val="21"/>
          <w:szCs w:val="21"/>
        </w:rPr>
        <w:t>；若未按要求书写，视为未报名。</w:t>
      </w:r>
    </w:p>
    <w:p>
      <w:pPr>
        <w:pStyle w:val="14"/>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rPr>
      </w:pPr>
      <w:r>
        <w:rPr>
          <w:rFonts w:hint="eastAsia" w:ascii="宋体" w:hAnsi="宋体" w:eastAsia="宋体" w:cs="宋体"/>
          <w:color w:val="auto"/>
          <w:kern w:val="0"/>
          <w:sz w:val="21"/>
          <w:szCs w:val="21"/>
          <w:highlight w:val="cyan"/>
        </w:rPr>
        <w:t>感谢贵公司对本采购项目的关注，并期待您的积极参与。</w:t>
      </w:r>
    </w:p>
    <w:p>
      <w:pPr>
        <w:pStyle w:val="14"/>
        <w:spacing w:line="360" w:lineRule="auto"/>
        <w:ind w:left="357" w:firstLine="480"/>
        <w:rPr>
          <w:rFonts w:ascii="宋体" w:hAnsi="宋体" w:eastAsia="宋体" w:cs="宋体"/>
          <w:color w:val="auto"/>
          <w:kern w:val="0"/>
          <w:sz w:val="21"/>
          <w:szCs w:val="21"/>
        </w:rPr>
      </w:pPr>
    </w:p>
    <w:p>
      <w:pPr>
        <w:pStyle w:val="14"/>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pPr>
        <w:pStyle w:val="14"/>
        <w:spacing w:line="360" w:lineRule="auto"/>
        <w:ind w:left="360" w:firstLine="0" w:firstLine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2023年4月23日</w:t>
      </w: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Pr>
          <w:p>
            <w:pPr>
              <w:spacing w:line="360" w:lineRule="auto"/>
              <w:jc w:val="center"/>
              <w:rPr>
                <w:color w:val="auto"/>
                <w:sz w:val="21"/>
                <w:szCs w:val="21"/>
              </w:rPr>
            </w:pPr>
            <w:r>
              <w:rPr>
                <w:rFonts w:hint="eastAsia"/>
                <w:color w:val="auto"/>
                <w:sz w:val="21"/>
                <w:szCs w:val="21"/>
              </w:rPr>
              <w:t>序号</w:t>
            </w:r>
          </w:p>
        </w:tc>
        <w:tc>
          <w:tcPr>
            <w:tcW w:w="2596"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200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highlight w:val="green"/>
                <w:lang w:eastAsia="zh-CN"/>
              </w:rPr>
              <w:t>（近三年财务报表资产负债率平均值）</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spacing w:line="360" w:lineRule="auto"/>
              <w:jc w:val="center"/>
              <w:rPr>
                <w:rFonts w:hint="eastAsia"/>
                <w:color w:val="auto"/>
                <w:sz w:val="21"/>
                <w:szCs w:val="21"/>
              </w:rPr>
            </w:pPr>
            <w:r>
              <w:rPr>
                <w:rFonts w:hint="eastAsia"/>
                <w:color w:val="auto"/>
                <w:sz w:val="21"/>
                <w:szCs w:val="21"/>
              </w:rPr>
              <w:t>6</w:t>
            </w:r>
          </w:p>
        </w:tc>
        <w:tc>
          <w:tcPr>
            <w:tcW w:w="2596" w:type="dxa"/>
            <w:vAlign w:val="center"/>
          </w:tcPr>
          <w:p>
            <w:pPr>
              <w:spacing w:line="360" w:lineRule="auto"/>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企业资质文件</w:t>
            </w:r>
          </w:p>
        </w:tc>
        <w:tc>
          <w:tcPr>
            <w:tcW w:w="2830" w:type="dxa"/>
            <w:vAlign w:val="center"/>
          </w:tcPr>
          <w:p>
            <w:pPr>
              <w:spacing w:line="360" w:lineRule="auto"/>
              <w:jc w:val="both"/>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有效的企业资质证书。</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highlight w:val="yellow"/>
              </w:rPr>
            </w:pPr>
            <w:r>
              <w:rPr>
                <w:rFonts w:hint="eastAsia" w:ascii="宋体" w:hAnsi="宋体" w:eastAsia="宋体" w:cs="宋体"/>
                <w:color w:val="auto"/>
                <w:kern w:val="0"/>
                <w:sz w:val="21"/>
                <w:szCs w:val="21"/>
                <w:highlight w:val="yellow"/>
              </w:rPr>
              <w:t>提供有效的CMA资质认定证书</w:t>
            </w:r>
            <w:r>
              <w:rPr>
                <w:rFonts w:hint="eastAsia" w:ascii="宋体" w:hAnsi="宋体" w:eastAsia="宋体" w:cs="宋体"/>
                <w:color w:val="auto"/>
                <w:kern w:val="0"/>
                <w:sz w:val="21"/>
                <w:szCs w:val="21"/>
                <w:highlight w:val="yellow"/>
                <w:lang w:eastAsia="zh-CN"/>
              </w:rPr>
              <w:t>或</w:t>
            </w:r>
            <w:r>
              <w:rPr>
                <w:rFonts w:hint="eastAsia" w:ascii="宋体" w:hAnsi="宋体" w:eastAsia="宋体" w:cs="宋体"/>
                <w:color w:val="auto"/>
                <w:kern w:val="0"/>
                <w:sz w:val="21"/>
                <w:szCs w:val="21"/>
                <w:highlight w:val="yellow"/>
              </w:rPr>
              <w:t>CNAS实验室认可证书复印件</w:t>
            </w:r>
            <w:r>
              <w:rPr>
                <w:rFonts w:hint="eastAsia" w:ascii="宋体" w:hAnsi="宋体" w:eastAsia="宋体" w:cs="宋体"/>
                <w:color w:val="auto"/>
                <w:kern w:val="0"/>
                <w:sz w:val="21"/>
                <w:szCs w:val="21"/>
                <w:highlight w:val="yellow"/>
                <w:lang w:eastAsia="zh-CN"/>
              </w:rPr>
              <w:t>，标注份额</w:t>
            </w:r>
            <w:r>
              <w:rPr>
                <w:rFonts w:hint="eastAsia" w:ascii="宋体" w:hAnsi="宋体" w:eastAsia="宋体" w:cs="宋体"/>
                <w:color w:val="auto"/>
                <w:kern w:val="0"/>
                <w:sz w:val="21"/>
                <w:szCs w:val="21"/>
                <w:highlight w:val="yellow"/>
              </w:rPr>
              <w:t>并加盖公章。</w:t>
            </w:r>
          </w:p>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rFonts w:hint="eastAsia" w:ascii="宋体" w:hAnsi="宋体" w:eastAsia="宋体" w:cs="宋体"/>
                <w:color w:val="auto"/>
                <w:kern w:val="0"/>
                <w:sz w:val="21"/>
                <w:szCs w:val="21"/>
              </w:rPr>
            </w:pPr>
            <w:r>
              <w:rPr>
                <w:rFonts w:hint="eastAsia" w:ascii="宋体" w:hAnsi="宋体" w:eastAsia="宋体" w:cs="宋体"/>
                <w:color w:val="auto"/>
                <w:kern w:val="0"/>
                <w:sz w:val="21"/>
                <w:szCs w:val="21"/>
                <w:highlight w:val="yellow"/>
                <w:lang w:val="en-US" w:eastAsia="zh-CN"/>
              </w:rPr>
              <w:t>含委外项目，需提供被委托单位营业执照及CMA资质认定证书或CNAS实验室认可证书复印件并加盖公章。</w:t>
            </w:r>
          </w:p>
        </w:tc>
      </w:tr>
    </w:tbl>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3"/>
        <w:spacing w:line="360" w:lineRule="auto"/>
        <w:rPr>
          <w:color w:val="auto"/>
          <w:sz w:val="21"/>
        </w:rPr>
      </w:pPr>
      <w:r>
        <w:rPr>
          <w:rFonts w:hint="eastAsia"/>
          <w:color w:val="auto"/>
          <w:sz w:val="21"/>
        </w:rPr>
        <w:t>本公司将承担代理人行为的全部法律责任和后果。</w:t>
      </w:r>
    </w:p>
    <w:p>
      <w:pPr>
        <w:pStyle w:val="3"/>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项目名称：</w:t>
      </w:r>
      <w:r>
        <w:rPr>
          <w:rFonts w:hint="eastAsia" w:asciiTheme="minorHAnsi" w:hAnsiTheme="minorHAnsi" w:eastAsiaTheme="minorEastAsia" w:cstheme="minorBidi"/>
          <w:color w:val="auto"/>
          <w:kern w:val="2"/>
          <w:sz w:val="21"/>
          <w:szCs w:val="21"/>
          <w:highlight w:val="none"/>
          <w:lang w:val="en-US" w:eastAsia="zh-CN" w:bidi="ar-SA"/>
        </w:rPr>
        <w:t>油漆、胶粘剂委外检测</w:t>
      </w:r>
    </w:p>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数    量：</w:t>
      </w:r>
      <w:r>
        <w:rPr>
          <w:rFonts w:hint="eastAsia" w:cs="Times New Roman"/>
          <w:color w:val="auto"/>
          <w:sz w:val="21"/>
          <w:szCs w:val="21"/>
          <w:highlight w:val="none"/>
          <w:lang w:val="en-US" w:eastAsia="zh-CN"/>
        </w:rPr>
        <w:t>1935项</w:t>
      </w:r>
    </w:p>
    <w:tbl>
      <w:tblPr>
        <w:tblStyle w:val="9"/>
        <w:tblW w:w="98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9"/>
        <w:gridCol w:w="3521"/>
        <w:gridCol w:w="1943"/>
        <w:gridCol w:w="743"/>
        <w:gridCol w:w="99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序号</w:t>
            </w:r>
          </w:p>
        </w:tc>
        <w:tc>
          <w:tcPr>
            <w:tcW w:w="909" w:type="dxa"/>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种类</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委外检测项目</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检测标准</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单位</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数量</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涂料颜色及外观</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9761</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GB/T 20777</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130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涂膜颜色及外观</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9761</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GB/T 20777</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130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3</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不挥发物含量</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1725</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120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4</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细度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1724-2019</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100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5</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流出时间</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6753.4</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20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6</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双组分涂料适用期</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Q/CR 546.1</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TB/T 2260</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TB/T 2393</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60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7</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施工性能</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每道干膜厚度为要求的1.5倍时，成膜良好。</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20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8</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干燥时间</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1728</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70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9</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划格试验</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9286</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100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10</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弯曲性能</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6742</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50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11</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杯突试验</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9753</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12</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耐热性</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1735</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13</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耐冲击性</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1732</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20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14</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耐溶剂擦拭试验</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ASTM D5402</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GB/T 23989</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15</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光泽</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9754</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宋体" w:hAnsi="宋体" w:eastAsia="宋体" w:cs="宋体"/>
                <w:i w:val="0"/>
                <w:color w:val="000000"/>
                <w:kern w:val="0"/>
                <w:sz w:val="22"/>
                <w:szCs w:val="22"/>
                <w:u w:val="none"/>
                <w:lang w:val="en-US" w:eastAsia="zh-CN" w:bidi="ar"/>
              </w:rPr>
              <w:t>100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16</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耐水性</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5209</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Q/CR 546.1</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TB/T 2393</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GB/T 1733</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17</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耐液体介质</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9274</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18</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铅笔硬度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6739</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19</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45°燃烧试验</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TB/T 3138</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20</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X-切割试验</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ISO 16276-2</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21</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稠度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1749</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22</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打磨性</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1770</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23</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拉开法附着力</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5210</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24</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遮盖力</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1726</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25</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实干时间</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1728</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26</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涂刮性</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1727</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27</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旋转粘度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9751.1</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28</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柔韧性</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1732</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29</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击穿强度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HG/T</w:t>
            </w:r>
            <w:r>
              <w:rPr>
                <w:rFonts w:hint="eastAsia" w:asciiTheme="minorEastAsia" w:hAnsiTheme="minorEastAsia" w:cstheme="minorEastAsia"/>
                <w:i w:val="0"/>
                <w:color w:val="000000"/>
                <w:kern w:val="0"/>
                <w:sz w:val="22"/>
                <w:szCs w:val="22"/>
                <w:u w:val="none"/>
                <w:lang w:val="en-US" w:eastAsia="zh-CN" w:bidi="ar"/>
              </w:rPr>
              <w:t xml:space="preserve"> </w:t>
            </w:r>
            <w:r>
              <w:rPr>
                <w:rFonts w:hint="eastAsia" w:asciiTheme="minorEastAsia" w:hAnsiTheme="minorEastAsia" w:eastAsiaTheme="minorEastAsia" w:cstheme="minorEastAsia"/>
                <w:i w:val="0"/>
                <w:color w:val="000000"/>
                <w:kern w:val="0"/>
                <w:sz w:val="22"/>
                <w:szCs w:val="22"/>
                <w:u w:val="none"/>
                <w:lang w:val="en-US" w:eastAsia="zh-CN" w:bidi="ar"/>
              </w:rPr>
              <w:t>5367.2-2020</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GB/T</w:t>
            </w:r>
            <w:r>
              <w:rPr>
                <w:rFonts w:hint="eastAsia" w:asciiTheme="minorEastAsia" w:hAnsiTheme="minorEastAsia" w:cstheme="minorEastAsia"/>
                <w:i w:val="0"/>
                <w:color w:val="000000"/>
                <w:kern w:val="0"/>
                <w:sz w:val="22"/>
                <w:szCs w:val="22"/>
                <w:u w:val="none"/>
                <w:lang w:val="en-US" w:eastAsia="zh-CN" w:bidi="ar"/>
              </w:rPr>
              <w:t xml:space="preserve"> </w:t>
            </w:r>
            <w:r>
              <w:rPr>
                <w:rFonts w:hint="eastAsia" w:asciiTheme="minorEastAsia" w:hAnsiTheme="minorEastAsia" w:eastAsiaTheme="minorEastAsia" w:cstheme="minorEastAsia"/>
                <w:i w:val="0"/>
                <w:color w:val="000000"/>
                <w:kern w:val="0"/>
                <w:sz w:val="22"/>
                <w:szCs w:val="22"/>
                <w:u w:val="none"/>
                <w:lang w:val="en-US" w:eastAsia="zh-CN" w:bidi="ar"/>
              </w:rPr>
              <w:t>1408.1-2016</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30</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油漆</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体积导电率</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HG/T</w:t>
            </w:r>
            <w:r>
              <w:rPr>
                <w:rFonts w:hint="eastAsia" w:asciiTheme="minorEastAsia" w:hAnsiTheme="minorEastAsia" w:cstheme="minorEastAsia"/>
                <w:i w:val="0"/>
                <w:color w:val="000000"/>
                <w:kern w:val="0"/>
                <w:sz w:val="22"/>
                <w:szCs w:val="22"/>
                <w:u w:val="none"/>
                <w:lang w:val="en-US" w:eastAsia="zh-CN" w:bidi="ar"/>
              </w:rPr>
              <w:t xml:space="preserve"> </w:t>
            </w:r>
            <w:r>
              <w:rPr>
                <w:rFonts w:hint="eastAsia" w:asciiTheme="minorEastAsia" w:hAnsiTheme="minorEastAsia" w:eastAsiaTheme="minorEastAsia" w:cstheme="minorEastAsia"/>
                <w:i w:val="0"/>
                <w:color w:val="000000"/>
                <w:kern w:val="0"/>
                <w:sz w:val="22"/>
                <w:szCs w:val="22"/>
                <w:u w:val="none"/>
                <w:lang w:val="en-US" w:eastAsia="zh-CN" w:bidi="ar"/>
              </w:rPr>
              <w:t>5367.2-2020</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31</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外观</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目测（均匀膏状，无气泡，无结块、无杂质）</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Q/CR 491.1</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Q/CR 491.2</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GB/T 14683</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32</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密度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13354</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33</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下垂度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13477.6</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Q/CR 491.1</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Q/CR 491.2</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GB/T 14683</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34</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表干时间</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13477.5</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Q/CR 491.1</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Q/CR 491.2</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GB/T 14683</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仿宋" w:hAnsi="仿宋" w:eastAsia="仿宋" w:cs="仿宋"/>
                <w:i w:val="0"/>
                <w:color w:val="000000"/>
                <w:kern w:val="0"/>
                <w:sz w:val="24"/>
                <w:szCs w:val="24"/>
                <w:u w:val="none"/>
                <w:lang w:val="en-US" w:eastAsia="zh-CN" w:bidi="ar"/>
              </w:rPr>
              <w:t>35</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zh-CN"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固化速度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JB/T 10900</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HB 5325</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36</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不挥发物含量</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2793</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50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37</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粘度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2794</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38</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平均拆卸扭矩</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ISO 10964</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GB/T 18747.1</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39</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平均破坏力矩</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ISO 10964</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GB/T 18747.1</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40</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拉伸强度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528</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Q/CR 491.1</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Q/CR 491.2</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41</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拉断伸长率</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528</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Q/CR 491.1</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Q/CR 491.2</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42</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拉伸剪切强度</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GB/T 7124</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GB/T 2791</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Q/CR 491.1</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Q/CR 491.2</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60</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jc w:val="center"/>
        </w:trPr>
        <w:tc>
          <w:tcPr>
            <w:tcW w:w="76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仿宋" w:hAnsi="仿宋" w:eastAsia="仿宋" w:cs="仿宋"/>
                <w:i w:val="0"/>
                <w:color w:val="000000"/>
                <w:kern w:val="0"/>
                <w:sz w:val="24"/>
                <w:szCs w:val="24"/>
                <w:u w:val="none"/>
                <w:lang w:val="en-US" w:eastAsia="zh-CN" w:bidi="ar"/>
              </w:rPr>
              <w:t>43</w:t>
            </w:r>
          </w:p>
        </w:tc>
        <w:tc>
          <w:tcPr>
            <w:tcW w:w="909"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胶粘剂</w:t>
            </w:r>
          </w:p>
        </w:tc>
        <w:tc>
          <w:tcPr>
            <w:tcW w:w="3521"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剥离强度（N/25mm）室温下干燥48h</w:t>
            </w:r>
          </w:p>
        </w:tc>
        <w:tc>
          <w:tcPr>
            <w:tcW w:w="19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JIS K6854</w:t>
            </w:r>
            <w:r>
              <w:rPr>
                <w:rFonts w:hint="eastAsia" w:asciiTheme="minorEastAsia" w:hAnsiTheme="minorEastAsia" w:eastAsiaTheme="minorEastAsia" w:cstheme="minorEastAsia"/>
                <w:i w:val="0"/>
                <w:color w:val="000000"/>
                <w:kern w:val="0"/>
                <w:sz w:val="22"/>
                <w:szCs w:val="22"/>
                <w:u w:val="none"/>
                <w:lang w:val="en-US" w:eastAsia="zh-CN" w:bidi="ar"/>
              </w:rPr>
              <w:br w:type="textWrapping"/>
            </w:r>
            <w:r>
              <w:rPr>
                <w:rFonts w:hint="eastAsia" w:asciiTheme="minorEastAsia" w:hAnsiTheme="minorEastAsia" w:eastAsiaTheme="minorEastAsia" w:cstheme="minorEastAsia"/>
                <w:i w:val="0"/>
                <w:color w:val="000000"/>
                <w:kern w:val="0"/>
                <w:sz w:val="22"/>
                <w:szCs w:val="22"/>
                <w:u w:val="none"/>
                <w:lang w:val="en-US" w:eastAsia="zh-CN" w:bidi="ar"/>
              </w:rPr>
              <w:t>GB/T 2790</w:t>
            </w:r>
          </w:p>
        </w:tc>
        <w:tc>
          <w:tcPr>
            <w:tcW w:w="743"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样</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15</w:t>
            </w:r>
          </w:p>
        </w:tc>
        <w:tc>
          <w:tcPr>
            <w:tcW w:w="996" w:type="dxa"/>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6" w:hRule="atLeast"/>
          <w:jc w:val="center"/>
        </w:trPr>
        <w:tc>
          <w:tcPr>
            <w:tcW w:w="9869" w:type="dxa"/>
            <w:gridSpan w:val="7"/>
            <w:vAlign w:val="center"/>
          </w:tcPr>
          <w:p>
            <w:pPr>
              <w:keepNext w:val="0"/>
              <w:keepLines w:val="0"/>
              <w:widowControl/>
              <w:suppressLineNumbers w:val="0"/>
              <w:jc w:val="both"/>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eastAsia" w:asciiTheme="minorEastAsia" w:hAnsiTheme="minorEastAsia" w:eastAsiaTheme="minorEastAsia" w:cstheme="minorEastAsia"/>
                <w:i w:val="0"/>
                <w:color w:val="000000"/>
                <w:kern w:val="0"/>
                <w:sz w:val="22"/>
                <w:szCs w:val="22"/>
                <w:u w:val="none"/>
                <w:lang w:val="en-US" w:eastAsia="zh-CN" w:bidi="ar"/>
              </w:rPr>
              <w:t>备注：</w:t>
            </w:r>
            <w:r>
              <w:rPr>
                <w:rFonts w:hint="eastAsia" w:asciiTheme="minorEastAsia" w:hAnsiTheme="minorEastAsia" w:eastAsiaTheme="minorEastAsia" w:cstheme="minorEastAsia"/>
                <w:i w:val="0"/>
                <w:color w:val="000000"/>
                <w:kern w:val="0"/>
                <w:sz w:val="22"/>
                <w:szCs w:val="22"/>
                <w:u w:val="none"/>
                <w:lang w:val="zh-CN" w:eastAsia="zh-CN" w:bidi="ar"/>
              </w:rPr>
              <w:t>表单中数量为预计数量，合同结算以实际发生为准。</w:t>
            </w:r>
          </w:p>
        </w:tc>
      </w:tr>
    </w:tbl>
    <w:p/>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交货地点：</w:t>
      </w:r>
      <w:r>
        <w:rPr>
          <w:rFonts w:hint="eastAsia"/>
          <w:color w:val="auto"/>
          <w:sz w:val="21"/>
          <w:szCs w:val="21"/>
          <w:lang w:eastAsia="zh-CN"/>
        </w:rPr>
        <w:t>中车广东轨道交通车辆有限</w:t>
      </w:r>
      <w:r>
        <w:rPr>
          <w:rFonts w:hint="eastAsia"/>
          <w:color w:val="auto"/>
          <w:sz w:val="21"/>
          <w:szCs w:val="21"/>
        </w:rPr>
        <w:t>公司内指定地点</w:t>
      </w:r>
    </w:p>
    <w:p>
      <w:pPr>
        <w:pStyle w:val="14"/>
        <w:keepNext w:val="0"/>
        <w:keepLines w:val="0"/>
        <w:pageBreakBefore w:val="0"/>
        <w:numPr>
          <w:ilvl w:val="1"/>
          <w:numId w:val="3"/>
        </w:numPr>
        <w:kinsoku/>
        <w:wordWrap/>
        <w:overflowPunct/>
        <w:topLinePunct w:val="0"/>
        <w:autoSpaceDE/>
        <w:autoSpaceDN/>
        <w:bidi w:val="0"/>
        <w:adjustRightInd w:val="0"/>
        <w:snapToGrid w:val="0"/>
        <w:spacing w:beforeAutospacing="0" w:afterAutospacing="0" w:line="360" w:lineRule="auto"/>
        <w:ind w:firstLineChars="0"/>
        <w:textAlignment w:val="auto"/>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服务周期</w:t>
      </w:r>
      <w:r>
        <w:rPr>
          <w:rFonts w:hint="eastAsia" w:ascii="宋体" w:hAnsi="宋体" w:eastAsia="宋体" w:cs="Times New Roman"/>
          <w:color w:val="auto"/>
          <w:kern w:val="0"/>
          <w:sz w:val="21"/>
          <w:szCs w:val="21"/>
          <w:lang w:val="en-US" w:eastAsia="zh-CN"/>
        </w:rPr>
        <w:t>/到货时间</w:t>
      </w:r>
      <w:r>
        <w:rPr>
          <w:rFonts w:hint="eastAsia" w:ascii="宋体" w:hAnsi="宋体" w:eastAsia="宋体" w:cs="Times New Roman"/>
          <w:color w:val="auto"/>
          <w:kern w:val="0"/>
          <w:sz w:val="21"/>
          <w:szCs w:val="21"/>
        </w:rPr>
        <w:t>：自合同签订之日至2023年12月31日</w:t>
      </w:r>
    </w:p>
    <w:p>
      <w:pPr>
        <w:pStyle w:val="15"/>
        <w:keepNext w:val="0"/>
        <w:keepLines w:val="0"/>
        <w:pageBreakBefore w:val="0"/>
        <w:numPr>
          <w:ilvl w:val="1"/>
          <w:numId w:val="3"/>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color w:val="auto"/>
          <w:sz w:val="21"/>
          <w:szCs w:val="21"/>
        </w:rPr>
        <w:t>用途说明：</w:t>
      </w:r>
      <w:r>
        <w:rPr>
          <w:rFonts w:hint="eastAsia" w:asciiTheme="minorHAnsi" w:hAnsiTheme="minorHAnsi" w:eastAsiaTheme="minorEastAsia" w:cstheme="minorBidi"/>
          <w:color w:val="auto"/>
          <w:kern w:val="2"/>
          <w:sz w:val="21"/>
          <w:szCs w:val="21"/>
          <w:highlight w:val="none"/>
          <w:lang w:val="en-US" w:eastAsia="zh-CN" w:bidi="ar-SA"/>
        </w:rPr>
        <w:t>油漆、胶粘剂</w:t>
      </w:r>
      <w:r>
        <w:rPr>
          <w:rFonts w:hint="eastAsia" w:ascii="宋体" w:hAnsi="宋体" w:eastAsia="宋体" w:cs="Times New Roman"/>
          <w:color w:val="auto"/>
          <w:kern w:val="0"/>
          <w:sz w:val="21"/>
          <w:szCs w:val="21"/>
          <w:highlight w:val="none"/>
          <w:lang w:val="en-US" w:eastAsia="zh-CN" w:bidi="ar-SA"/>
        </w:rPr>
        <w:t>委外检测</w:t>
      </w:r>
    </w:p>
    <w:p>
      <w:pPr>
        <w:pStyle w:val="8"/>
        <w:keepNext w:val="0"/>
        <w:keepLines w:val="0"/>
        <w:pageBreakBefore w:val="0"/>
        <w:numPr>
          <w:ilvl w:val="0"/>
          <w:numId w:val="2"/>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pPr>
        <w:pStyle w:val="15"/>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right="210"/>
        <w:textAlignment w:val="auto"/>
        <w:rPr>
          <w:rFonts w:hint="eastAsia" w:ascii="宋体" w:hAnsi="宋体" w:eastAsia="宋体" w:cs="宋体"/>
          <w:b/>
          <w:bCs/>
          <w:color w:val="auto"/>
          <w:kern w:val="0"/>
          <w:sz w:val="21"/>
          <w:szCs w:val="21"/>
        </w:rPr>
      </w:pPr>
      <w:r>
        <w:rPr>
          <w:rFonts w:hint="eastAsia"/>
          <w:color w:val="auto"/>
          <w:sz w:val="21"/>
          <w:szCs w:val="21"/>
          <w:lang w:val="en-US" w:eastAsia="zh-CN"/>
        </w:rPr>
        <w:tab/>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公告编号：ZCGD（2023）-竞标公告-0039</w:t>
      </w:r>
      <w:r>
        <w:rPr>
          <w:rFonts w:hint="eastAsia" w:ascii="Calibri" w:hAnsi="Calibri" w:eastAsia="宋体" w:cs="Times New Roman"/>
          <w:b/>
          <w:color w:val="auto"/>
          <w:sz w:val="21"/>
          <w:szCs w:val="21"/>
          <w:lang w:val="en-US" w:eastAsia="zh-CN"/>
        </w:rPr>
        <w:t xml:space="preserve">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ascii="Calibri" w:hAnsi="Calibri" w:eastAsia="宋体" w:cs="Times New Roman"/>
          <w:b/>
          <w:color w:val="auto"/>
          <w:sz w:val="21"/>
          <w:szCs w:val="21"/>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2023年4月23</w:t>
      </w:r>
      <w:bookmarkStart w:id="0" w:name="_GoBack"/>
      <w:bookmarkEnd w:id="0"/>
      <w:r>
        <w:rPr>
          <w:rFonts w:hint="eastAsia"/>
          <w:b/>
          <w:color w:val="auto"/>
          <w:sz w:val="21"/>
          <w:szCs w:val="21"/>
          <w:highlight w:val="none"/>
          <w:lang w:val="en-US" w:eastAsia="zh-CN"/>
        </w:rPr>
        <w:t>日</w:t>
      </w:r>
    </w:p>
    <w:tbl>
      <w:tblPr>
        <w:tblStyle w:val="9"/>
        <w:tblW w:w="9813" w:type="dxa"/>
        <w:jc w:val="center"/>
        <w:tblInd w:w="-2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4722" w:type="dxa"/>
            <w:gridSpan w:val="3"/>
            <w:vAlign w:val="center"/>
          </w:tcPr>
          <w:p>
            <w:pPr>
              <w:spacing w:line="360" w:lineRule="auto"/>
              <w:jc w:val="center"/>
              <w:rPr>
                <w:rFonts w:hint="default" w:ascii="宋体" w:hAnsi="宋体" w:eastAsia="宋体" w:cs="宋体"/>
                <w:color w:val="auto"/>
                <w:kern w:val="0"/>
                <w:sz w:val="21"/>
                <w:szCs w:val="21"/>
                <w:highlight w:val="yellow"/>
                <w:lang w:val="en-US" w:eastAsia="zh-CN"/>
              </w:rPr>
            </w:pPr>
            <w:r>
              <w:rPr>
                <w:rFonts w:hint="eastAsia" w:ascii="宋体" w:hAnsi="宋体" w:eastAsia="宋体" w:cs="Times New Roman"/>
                <w:b/>
                <w:bCs w:val="0"/>
                <w:color w:val="auto"/>
                <w:sz w:val="21"/>
                <w:szCs w:val="21"/>
                <w:lang w:val="en-US" w:eastAsia="zh-CN"/>
              </w:rPr>
              <w:t>油漆、胶粘剂</w:t>
            </w:r>
            <w:r>
              <w:rPr>
                <w:rFonts w:hint="eastAsia" w:ascii="宋体" w:hAnsi="宋体" w:eastAsia="宋体" w:cs="Times New Roman"/>
                <w:b/>
                <w:bCs w:val="0"/>
                <w:color w:val="auto"/>
                <w:sz w:val="21"/>
                <w:szCs w:val="21"/>
                <w:lang w:eastAsia="zh-CN"/>
              </w:rPr>
              <w:t>委外检测</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采购方式</w:t>
            </w:r>
          </w:p>
        </w:tc>
        <w:tc>
          <w:tcPr>
            <w:tcW w:w="1911"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宋体"/>
                <w:b/>
                <w:bCs w:val="0"/>
                <w:color w:val="auto"/>
                <w:kern w:val="0"/>
                <w:sz w:val="21"/>
                <w:szCs w:val="21"/>
              </w:rPr>
              <w:t>公开</w:t>
            </w:r>
            <w:r>
              <w:rPr>
                <w:rFonts w:hint="eastAsia" w:ascii="宋体" w:hAnsi="宋体" w:eastAsia="宋体" w:cs="宋体"/>
                <w:b/>
                <w:bCs w:val="0"/>
                <w:color w:val="auto"/>
                <w:kern w:val="0"/>
                <w:sz w:val="21"/>
                <w:szCs w:val="21"/>
                <w:lang w:eastAsia="zh-CN"/>
              </w:rPr>
              <w:t>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exac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项目归属</w:t>
            </w:r>
          </w:p>
        </w:tc>
        <w:tc>
          <w:tcPr>
            <w:tcW w:w="4722" w:type="dxa"/>
            <w:gridSpan w:val="3"/>
            <w:vAlign w:val="center"/>
          </w:tcPr>
          <w:p>
            <w:pPr>
              <w:spacing w:line="360" w:lineRule="auto"/>
              <w:jc w:val="center"/>
              <w:rPr>
                <w:rFonts w:hint="default" w:ascii="宋体" w:hAnsi="宋体" w:eastAsia="宋体" w:cs="Times New Roman"/>
                <w:b/>
                <w:color w:val="auto"/>
                <w:sz w:val="21"/>
                <w:szCs w:val="21"/>
                <w:highlight w:val="yellow"/>
                <w:lang w:val="en-US" w:eastAsia="zh-CN"/>
              </w:rPr>
            </w:pPr>
            <w:r>
              <w:rPr>
                <w:rFonts w:hint="eastAsia" w:ascii="宋体" w:hAnsi="宋体" w:eastAsia="宋体" w:cs="Times New Roman"/>
                <w:b/>
                <w:color w:val="auto"/>
                <w:sz w:val="21"/>
                <w:szCs w:val="21"/>
                <w:highlight w:val="yellow"/>
                <w:lang w:val="en-US" w:eastAsia="zh-CN"/>
              </w:rPr>
              <w:t>通用</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使用单位</w:t>
            </w:r>
          </w:p>
        </w:tc>
        <w:tc>
          <w:tcPr>
            <w:tcW w:w="1911" w:type="dxa"/>
            <w:vAlign w:val="center"/>
          </w:tcPr>
          <w:p>
            <w:pPr>
              <w:spacing w:line="360" w:lineRule="auto"/>
              <w:jc w:val="center"/>
              <w:rPr>
                <w:rFonts w:hint="eastAsia" w:ascii="宋体" w:hAnsi="宋体" w:eastAsia="宋体" w:cs="Times New Roman"/>
                <w:b w:val="0"/>
                <w:bCs/>
                <w:color w:val="auto"/>
                <w:sz w:val="21"/>
                <w:szCs w:val="21"/>
                <w:highlight w:val="yellow"/>
                <w:lang w:eastAsia="zh-CN"/>
              </w:rPr>
            </w:pPr>
            <w:r>
              <w:rPr>
                <w:rFonts w:hint="eastAsia" w:ascii="宋体" w:hAnsi="宋体" w:eastAsia="宋体" w:cs="Times New Roman"/>
                <w:b w:val="0"/>
                <w:bCs/>
                <w:color w:val="auto"/>
                <w:sz w:val="21"/>
                <w:szCs w:val="21"/>
                <w:highlight w:val="yellow"/>
                <w:lang w:eastAsia="zh-CN"/>
              </w:rPr>
              <w:t>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采购项目负责人</w:t>
            </w:r>
          </w:p>
        </w:tc>
        <w:tc>
          <w:tcPr>
            <w:tcW w:w="1607" w:type="dxa"/>
            <w:vAlign w:val="center"/>
          </w:tcPr>
          <w:p>
            <w:pPr>
              <w:spacing w:line="360" w:lineRule="auto"/>
              <w:jc w:val="center"/>
              <w:rPr>
                <w:rFonts w:ascii="宋体" w:hAnsi="宋体" w:eastAsia="宋体" w:cs="Times New Roman"/>
                <w:color w:val="auto"/>
                <w:sz w:val="21"/>
                <w:szCs w:val="21"/>
                <w:highlight w:val="yellow"/>
              </w:rPr>
            </w:pPr>
            <w:r>
              <w:rPr>
                <w:rFonts w:hint="eastAsia" w:ascii="宋体" w:hAnsi="宋体" w:eastAsia="宋体" w:cs="Times New Roman"/>
                <w:b/>
                <w:bCs w:val="0"/>
                <w:color w:val="auto"/>
                <w:sz w:val="21"/>
                <w:szCs w:val="21"/>
                <w:lang w:val="en-US" w:eastAsia="zh-CN"/>
              </w:rPr>
              <w:t>冯耀文</w:t>
            </w:r>
          </w:p>
        </w:tc>
        <w:tc>
          <w:tcPr>
            <w:tcW w:w="1593" w:type="dxa"/>
            <w:vAlign w:val="center"/>
          </w:tcPr>
          <w:p>
            <w:pPr>
              <w:spacing w:line="360" w:lineRule="auto"/>
              <w:jc w:val="center"/>
              <w:rPr>
                <w:rFonts w:ascii="宋体" w:hAnsi="宋体" w:eastAsia="宋体" w:cs="Times New Roman"/>
                <w:b/>
                <w:bCs w:val="0"/>
                <w:color w:val="auto"/>
                <w:sz w:val="21"/>
                <w:szCs w:val="21"/>
              </w:rPr>
            </w:pPr>
            <w:r>
              <w:rPr>
                <w:rFonts w:hint="eastAsia" w:ascii="宋体" w:hAnsi="宋体" w:eastAsia="宋体" w:cs="Times New Roman"/>
                <w:b/>
                <w:bCs w:val="0"/>
                <w:color w:val="auto"/>
                <w:sz w:val="21"/>
                <w:szCs w:val="21"/>
                <w:lang w:eastAsia="zh-CN"/>
              </w:rPr>
              <w:t>竞标</w:t>
            </w:r>
            <w:r>
              <w:rPr>
                <w:rFonts w:hint="eastAsia" w:ascii="宋体" w:hAnsi="宋体" w:eastAsia="宋体" w:cs="Times New Roman"/>
                <w:b/>
                <w:bCs w:val="0"/>
                <w:color w:val="auto"/>
                <w:sz w:val="21"/>
                <w:szCs w:val="21"/>
              </w:rPr>
              <w:t>项目</w:t>
            </w:r>
          </w:p>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bCs w:val="0"/>
                <w:color w:val="auto"/>
                <w:sz w:val="21"/>
                <w:szCs w:val="21"/>
              </w:rPr>
              <w:t>负责人</w:t>
            </w:r>
          </w:p>
        </w:tc>
        <w:tc>
          <w:tcPr>
            <w:tcW w:w="1522" w:type="dxa"/>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Times New Roman"/>
                <w:b/>
                <w:bCs w:val="0"/>
                <w:color w:val="auto"/>
                <w:sz w:val="21"/>
                <w:szCs w:val="21"/>
                <w:lang w:eastAsia="zh-CN"/>
              </w:rPr>
              <w:t>李淼</w:t>
            </w:r>
          </w:p>
        </w:tc>
        <w:tc>
          <w:tcPr>
            <w:tcW w:w="177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bCs w:val="0"/>
                <w:color w:val="auto"/>
                <w:sz w:val="21"/>
                <w:szCs w:val="21"/>
              </w:rPr>
              <w:t>技术负责人</w:t>
            </w:r>
          </w:p>
        </w:tc>
        <w:tc>
          <w:tcPr>
            <w:tcW w:w="1911" w:type="dxa"/>
            <w:vAlign w:val="center"/>
          </w:tcPr>
          <w:p>
            <w:pPr>
              <w:spacing w:line="360" w:lineRule="auto"/>
              <w:jc w:val="center"/>
              <w:rPr>
                <w:rFonts w:hint="eastAsia" w:ascii="宋体" w:hAnsi="宋体" w:eastAsia="宋体" w:cs="Times New Roman"/>
                <w:b w:val="0"/>
                <w:bCs/>
                <w:color w:val="auto"/>
                <w:sz w:val="21"/>
                <w:szCs w:val="21"/>
                <w:highlight w:val="yellow"/>
                <w:lang w:val="en-US" w:eastAsia="zh-CN"/>
              </w:rPr>
            </w:pPr>
            <w:r>
              <w:rPr>
                <w:rFonts w:hint="eastAsia" w:ascii="宋体" w:hAnsi="宋体" w:eastAsia="宋体" w:cs="Times New Roman"/>
                <w:b/>
                <w:bCs w:val="0"/>
                <w:color w:val="auto"/>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12"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2250236"/>
    <w:rsid w:val="024D0799"/>
    <w:rsid w:val="02D2475E"/>
    <w:rsid w:val="04902BEF"/>
    <w:rsid w:val="05914530"/>
    <w:rsid w:val="06542D3E"/>
    <w:rsid w:val="06700C82"/>
    <w:rsid w:val="070D6E61"/>
    <w:rsid w:val="076A62D1"/>
    <w:rsid w:val="0772461F"/>
    <w:rsid w:val="0799391C"/>
    <w:rsid w:val="085572BA"/>
    <w:rsid w:val="09714745"/>
    <w:rsid w:val="09B12143"/>
    <w:rsid w:val="09CB2DE1"/>
    <w:rsid w:val="09F502E4"/>
    <w:rsid w:val="0B222B51"/>
    <w:rsid w:val="0E120DCD"/>
    <w:rsid w:val="0E606557"/>
    <w:rsid w:val="0FEE46C1"/>
    <w:rsid w:val="0FFB4465"/>
    <w:rsid w:val="10C73B60"/>
    <w:rsid w:val="11052823"/>
    <w:rsid w:val="11C95A16"/>
    <w:rsid w:val="14462A90"/>
    <w:rsid w:val="14A35E1E"/>
    <w:rsid w:val="16A62BA5"/>
    <w:rsid w:val="16BE5CFA"/>
    <w:rsid w:val="17B70F7D"/>
    <w:rsid w:val="180E2863"/>
    <w:rsid w:val="184C4CA1"/>
    <w:rsid w:val="18E565E2"/>
    <w:rsid w:val="190B1A28"/>
    <w:rsid w:val="191E0046"/>
    <w:rsid w:val="1AA64EFA"/>
    <w:rsid w:val="1C552344"/>
    <w:rsid w:val="1C5C0BE3"/>
    <w:rsid w:val="1C6A6ED3"/>
    <w:rsid w:val="1C743BC4"/>
    <w:rsid w:val="1C986387"/>
    <w:rsid w:val="1DD63A48"/>
    <w:rsid w:val="1F31407A"/>
    <w:rsid w:val="1FD178E0"/>
    <w:rsid w:val="1FF215E5"/>
    <w:rsid w:val="210E2B21"/>
    <w:rsid w:val="21393377"/>
    <w:rsid w:val="21CC343B"/>
    <w:rsid w:val="25C72446"/>
    <w:rsid w:val="26061439"/>
    <w:rsid w:val="27CD4487"/>
    <w:rsid w:val="28AD0E49"/>
    <w:rsid w:val="29462246"/>
    <w:rsid w:val="2967441F"/>
    <w:rsid w:val="2A0327AC"/>
    <w:rsid w:val="2A216BF4"/>
    <w:rsid w:val="2A5E345B"/>
    <w:rsid w:val="2AE53BA8"/>
    <w:rsid w:val="2C370806"/>
    <w:rsid w:val="2D264390"/>
    <w:rsid w:val="2DE37039"/>
    <w:rsid w:val="2E023289"/>
    <w:rsid w:val="2E084F48"/>
    <w:rsid w:val="2F59243A"/>
    <w:rsid w:val="2FA5470F"/>
    <w:rsid w:val="301C57B8"/>
    <w:rsid w:val="30CD0633"/>
    <w:rsid w:val="319B1B09"/>
    <w:rsid w:val="323302B9"/>
    <w:rsid w:val="33BB0F40"/>
    <w:rsid w:val="33D7396C"/>
    <w:rsid w:val="35597B9C"/>
    <w:rsid w:val="36550E11"/>
    <w:rsid w:val="36A01074"/>
    <w:rsid w:val="378938A8"/>
    <w:rsid w:val="37BC49B3"/>
    <w:rsid w:val="37D1007A"/>
    <w:rsid w:val="38D71A36"/>
    <w:rsid w:val="39653080"/>
    <w:rsid w:val="39864AD3"/>
    <w:rsid w:val="398D2481"/>
    <w:rsid w:val="3A724C3E"/>
    <w:rsid w:val="3B1A4A26"/>
    <w:rsid w:val="3BF910E4"/>
    <w:rsid w:val="3C05320E"/>
    <w:rsid w:val="3C4D0DF9"/>
    <w:rsid w:val="3CD763C8"/>
    <w:rsid w:val="3D0E63FA"/>
    <w:rsid w:val="3D7A6A62"/>
    <w:rsid w:val="3D9E4EC4"/>
    <w:rsid w:val="3E722470"/>
    <w:rsid w:val="3EC14BFA"/>
    <w:rsid w:val="3EC43350"/>
    <w:rsid w:val="3F4D72B9"/>
    <w:rsid w:val="400C4CC7"/>
    <w:rsid w:val="407B51C2"/>
    <w:rsid w:val="40AD1958"/>
    <w:rsid w:val="410C7FBB"/>
    <w:rsid w:val="41677663"/>
    <w:rsid w:val="41EE74EF"/>
    <w:rsid w:val="423E3988"/>
    <w:rsid w:val="43B01D0D"/>
    <w:rsid w:val="444A2F52"/>
    <w:rsid w:val="45527B95"/>
    <w:rsid w:val="463F1AD0"/>
    <w:rsid w:val="46B50372"/>
    <w:rsid w:val="48F16897"/>
    <w:rsid w:val="492C7883"/>
    <w:rsid w:val="493C3D9B"/>
    <w:rsid w:val="4A0069CC"/>
    <w:rsid w:val="4A1E777F"/>
    <w:rsid w:val="4B380461"/>
    <w:rsid w:val="4BC52636"/>
    <w:rsid w:val="4BE52927"/>
    <w:rsid w:val="4C704620"/>
    <w:rsid w:val="4CCD1957"/>
    <w:rsid w:val="4D313A67"/>
    <w:rsid w:val="4E0B4BA5"/>
    <w:rsid w:val="4E1A0A79"/>
    <w:rsid w:val="4EB34733"/>
    <w:rsid w:val="4FA10247"/>
    <w:rsid w:val="504A65C8"/>
    <w:rsid w:val="50954BF6"/>
    <w:rsid w:val="52DE08F5"/>
    <w:rsid w:val="55B84549"/>
    <w:rsid w:val="565C6D1E"/>
    <w:rsid w:val="571B2943"/>
    <w:rsid w:val="573A27E2"/>
    <w:rsid w:val="57633D33"/>
    <w:rsid w:val="576C7497"/>
    <w:rsid w:val="585A2B76"/>
    <w:rsid w:val="59C42BB1"/>
    <w:rsid w:val="59EF2CAD"/>
    <w:rsid w:val="5A084BE3"/>
    <w:rsid w:val="5A3E0D5C"/>
    <w:rsid w:val="5A693D1E"/>
    <w:rsid w:val="5B0E4892"/>
    <w:rsid w:val="5B9551F4"/>
    <w:rsid w:val="5BD97B0A"/>
    <w:rsid w:val="5C4E3B49"/>
    <w:rsid w:val="5CF525D0"/>
    <w:rsid w:val="5E172477"/>
    <w:rsid w:val="5E412B65"/>
    <w:rsid w:val="5FA355F4"/>
    <w:rsid w:val="60CB7F6D"/>
    <w:rsid w:val="60D42497"/>
    <w:rsid w:val="60DE0D3E"/>
    <w:rsid w:val="6165395A"/>
    <w:rsid w:val="618D5273"/>
    <w:rsid w:val="61954326"/>
    <w:rsid w:val="61AD5D49"/>
    <w:rsid w:val="625A25D7"/>
    <w:rsid w:val="62D9585C"/>
    <w:rsid w:val="63BB0898"/>
    <w:rsid w:val="643441E8"/>
    <w:rsid w:val="653D2709"/>
    <w:rsid w:val="663D72A2"/>
    <w:rsid w:val="675F6FFB"/>
    <w:rsid w:val="6795438D"/>
    <w:rsid w:val="69C35294"/>
    <w:rsid w:val="6A015743"/>
    <w:rsid w:val="6B9A18DC"/>
    <w:rsid w:val="6B9B6A70"/>
    <w:rsid w:val="6F611881"/>
    <w:rsid w:val="6F9E4280"/>
    <w:rsid w:val="700970F9"/>
    <w:rsid w:val="702E6A31"/>
    <w:rsid w:val="707D4F2E"/>
    <w:rsid w:val="717A2400"/>
    <w:rsid w:val="72DB1A7A"/>
    <w:rsid w:val="740C7F1F"/>
    <w:rsid w:val="75AE5027"/>
    <w:rsid w:val="76B72DA6"/>
    <w:rsid w:val="77A27113"/>
    <w:rsid w:val="77D36AA2"/>
    <w:rsid w:val="7831051B"/>
    <w:rsid w:val="78943CD2"/>
    <w:rsid w:val="799643B1"/>
    <w:rsid w:val="7B353B11"/>
    <w:rsid w:val="7BF371D8"/>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20"/>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1"/>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19"/>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paragraph" w:customStyle="1" w:styleId="14">
    <w:name w:val="List Paragraph"/>
    <w:basedOn w:val="1"/>
    <w:qFormat/>
    <w:uiPriority w:val="34"/>
    <w:pPr>
      <w:ind w:firstLine="420" w:firstLineChars="200"/>
    </w:pPr>
  </w:style>
  <w:style w:type="paragraph" w:customStyle="1" w:styleId="15">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6">
    <w:name w:val="w正文"/>
    <w:basedOn w:val="1"/>
    <w:link w:val="17"/>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7">
    <w:name w:val="w正文 Char"/>
    <w:link w:val="16"/>
    <w:qFormat/>
    <w:uiPriority w:val="0"/>
    <w:rPr>
      <w:rFonts w:ascii="Times New Roman" w:hAnsi="Times New Roman" w:eastAsia="宋体" w:cs="宋体"/>
      <w:kern w:val="0"/>
      <w:sz w:val="28"/>
      <w:szCs w:val="24"/>
      <w:lang w:val="de-DE"/>
    </w:rPr>
  </w:style>
  <w:style w:type="character" w:customStyle="1" w:styleId="18">
    <w:name w:val="标题 Char"/>
    <w:basedOn w:val="11"/>
    <w:qFormat/>
    <w:uiPriority w:val="10"/>
    <w:rPr>
      <w:rFonts w:eastAsia="宋体" w:asciiTheme="majorHAnsi" w:hAnsiTheme="majorHAnsi" w:cstheme="majorBidi"/>
      <w:b/>
      <w:bCs/>
      <w:sz w:val="32"/>
      <w:szCs w:val="32"/>
    </w:rPr>
  </w:style>
  <w:style w:type="character" w:customStyle="1" w:styleId="19">
    <w:name w:val="标题 Char1"/>
    <w:link w:val="8"/>
    <w:qFormat/>
    <w:uiPriority w:val="0"/>
    <w:rPr>
      <w:rFonts w:ascii="Cambria" w:hAnsi="Cambria" w:eastAsia="宋体" w:cs="Times New Roman"/>
      <w:b/>
      <w:bCs/>
      <w:sz w:val="32"/>
      <w:szCs w:val="32"/>
    </w:rPr>
  </w:style>
  <w:style w:type="character" w:customStyle="1" w:styleId="20">
    <w:name w:val="正文缩进 Char"/>
    <w:link w:val="3"/>
    <w:qFormat/>
    <w:uiPriority w:val="0"/>
  </w:style>
  <w:style w:type="character" w:customStyle="1" w:styleId="21">
    <w:name w:val="批注框文本 Char"/>
    <w:basedOn w:val="11"/>
    <w:link w:val="5"/>
    <w:semiHidden/>
    <w:qFormat/>
    <w:uiPriority w:val="99"/>
    <w:rPr>
      <w:sz w:val="18"/>
      <w:szCs w:val="18"/>
    </w:rPr>
  </w:style>
  <w:style w:type="character" w:customStyle="1" w:styleId="22">
    <w:name w:val="font21"/>
    <w:basedOn w:val="11"/>
    <w:qFormat/>
    <w:uiPriority w:val="0"/>
    <w:rPr>
      <w:rFonts w:hint="eastAsia"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TotalTime>1</TotalTime>
  <ScaleCrop>false</ScaleCrop>
  <LinksUpToDate>false</LinksUpToDate>
  <CharactersWithSpaces>4727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李淼</cp:lastModifiedBy>
  <cp:lastPrinted>2018-12-06T07:31:00Z</cp:lastPrinted>
  <dcterms:modified xsi:type="dcterms:W3CDTF">2023-04-23T04:11:59Z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